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9396" w14:textId="35BF2FA4" w:rsidR="00E659D3" w:rsidRPr="00547A85" w:rsidRDefault="00547A85" w:rsidP="00E659D3">
      <w:pPr>
        <w:pStyle w:val="Testonormale"/>
        <w:spacing w:line="276" w:lineRule="auto"/>
        <w:jc w:val="center"/>
        <w:rPr>
          <w:szCs w:val="22"/>
          <w:u w:val="single"/>
        </w:rPr>
      </w:pPr>
      <w:r w:rsidRPr="00547A85">
        <w:rPr>
          <w:szCs w:val="22"/>
          <w:u w:val="single"/>
        </w:rPr>
        <w:t>Comunicato stampa</w:t>
      </w:r>
    </w:p>
    <w:p w14:paraId="1E661F0D" w14:textId="77777777" w:rsidR="00D60450" w:rsidRDefault="00D60450" w:rsidP="002B6B4E">
      <w:pPr>
        <w:pStyle w:val="Testonormale"/>
        <w:spacing w:line="276" w:lineRule="auto"/>
        <w:jc w:val="both"/>
        <w:rPr>
          <w:b/>
          <w:bCs/>
          <w:sz w:val="28"/>
          <w:szCs w:val="28"/>
        </w:rPr>
      </w:pPr>
    </w:p>
    <w:p w14:paraId="08EDDED3" w14:textId="060EC322" w:rsidR="00530875" w:rsidRPr="00E659D3" w:rsidRDefault="00530875" w:rsidP="00E262C9">
      <w:pPr>
        <w:pStyle w:val="Testonormale"/>
        <w:spacing w:line="276" w:lineRule="auto"/>
        <w:jc w:val="both"/>
        <w:rPr>
          <w:b/>
          <w:bCs/>
          <w:sz w:val="28"/>
          <w:szCs w:val="28"/>
        </w:rPr>
      </w:pPr>
      <w:r w:rsidRPr="00E659D3">
        <w:rPr>
          <w:b/>
          <w:bCs/>
          <w:sz w:val="28"/>
          <w:szCs w:val="28"/>
        </w:rPr>
        <w:t>Salute mentale</w:t>
      </w:r>
      <w:r w:rsidR="00F04904">
        <w:rPr>
          <w:b/>
          <w:bCs/>
          <w:sz w:val="28"/>
          <w:szCs w:val="28"/>
        </w:rPr>
        <w:t xml:space="preserve"> in adolescenza</w:t>
      </w:r>
      <w:r w:rsidR="00361F10" w:rsidRPr="00E659D3">
        <w:rPr>
          <w:b/>
          <w:bCs/>
          <w:sz w:val="28"/>
          <w:szCs w:val="28"/>
        </w:rPr>
        <w:t xml:space="preserve">: </w:t>
      </w:r>
      <w:r w:rsidR="00D60450">
        <w:rPr>
          <w:b/>
          <w:bCs/>
          <w:sz w:val="28"/>
          <w:szCs w:val="28"/>
        </w:rPr>
        <w:t xml:space="preserve">in Italia la transizione psichiatrica </w:t>
      </w:r>
      <w:r w:rsidR="00FA2B6D">
        <w:rPr>
          <w:b/>
          <w:bCs/>
          <w:sz w:val="28"/>
          <w:szCs w:val="28"/>
        </w:rPr>
        <w:t>d</w:t>
      </w:r>
      <w:r w:rsidR="00F04904">
        <w:rPr>
          <w:b/>
          <w:bCs/>
          <w:sz w:val="28"/>
          <w:szCs w:val="28"/>
        </w:rPr>
        <w:t xml:space="preserve">all’età evolutiva </w:t>
      </w:r>
      <w:r w:rsidR="00D60450">
        <w:rPr>
          <w:b/>
          <w:bCs/>
          <w:sz w:val="28"/>
          <w:szCs w:val="28"/>
        </w:rPr>
        <w:t>è ancora un percorso ad ostacoli</w:t>
      </w:r>
    </w:p>
    <w:p w14:paraId="5B51C486" w14:textId="77777777" w:rsidR="00A579BA" w:rsidRPr="006B4DEC" w:rsidRDefault="00A579BA" w:rsidP="00E262C9">
      <w:pPr>
        <w:pStyle w:val="Testonormale"/>
        <w:spacing w:line="276" w:lineRule="auto"/>
        <w:jc w:val="both"/>
        <w:rPr>
          <w:i/>
          <w:iCs/>
          <w:sz w:val="24"/>
          <w:szCs w:val="22"/>
        </w:rPr>
      </w:pPr>
    </w:p>
    <w:p w14:paraId="64A2B218" w14:textId="55987F5C" w:rsidR="00E0587F" w:rsidRDefault="00E659D3" w:rsidP="00E262C9">
      <w:pPr>
        <w:pStyle w:val="Testonormale"/>
        <w:spacing w:line="276" w:lineRule="auto"/>
        <w:jc w:val="both"/>
        <w:rPr>
          <w:i/>
          <w:iCs/>
          <w:sz w:val="24"/>
          <w:szCs w:val="22"/>
        </w:rPr>
      </w:pPr>
      <w:r w:rsidRPr="006B4DEC">
        <w:rPr>
          <w:i/>
          <w:iCs/>
          <w:sz w:val="24"/>
          <w:szCs w:val="22"/>
        </w:rPr>
        <w:t xml:space="preserve">L’Italia è il fanalino di coda in materia di fondi </w:t>
      </w:r>
      <w:r w:rsidR="00CE4498" w:rsidRPr="006B4DEC">
        <w:rPr>
          <w:i/>
          <w:iCs/>
          <w:sz w:val="24"/>
          <w:szCs w:val="22"/>
        </w:rPr>
        <w:t xml:space="preserve">dedicati alla salute mentale: infatti, la spesa per la </w:t>
      </w:r>
      <w:r w:rsidR="00A579BA" w:rsidRPr="006B4DEC">
        <w:rPr>
          <w:i/>
          <w:iCs/>
          <w:sz w:val="24"/>
          <w:szCs w:val="22"/>
        </w:rPr>
        <w:t xml:space="preserve">salute psichiatrica </w:t>
      </w:r>
      <w:r w:rsidR="00CE4498" w:rsidRPr="006B4DEC">
        <w:rPr>
          <w:i/>
          <w:iCs/>
          <w:sz w:val="24"/>
          <w:szCs w:val="22"/>
        </w:rPr>
        <w:t xml:space="preserve">nel nostro paese </w:t>
      </w:r>
      <w:r w:rsidR="00A579BA" w:rsidRPr="006B4DEC">
        <w:rPr>
          <w:i/>
          <w:iCs/>
          <w:sz w:val="24"/>
          <w:szCs w:val="22"/>
        </w:rPr>
        <w:t>non supera il 3 per cento</w:t>
      </w:r>
      <w:r w:rsidR="003442EF">
        <w:rPr>
          <w:i/>
          <w:iCs/>
          <w:sz w:val="24"/>
          <w:szCs w:val="22"/>
        </w:rPr>
        <w:t xml:space="preserve">, </w:t>
      </w:r>
      <w:r w:rsidR="003442EF" w:rsidRPr="003442EF">
        <w:rPr>
          <w:i/>
          <w:iCs/>
          <w:sz w:val="24"/>
          <w:szCs w:val="22"/>
        </w:rPr>
        <w:t>a dispetto dell’impegno di destinarne almeno il 5 per cento, come approvato dalla Conferenza dei Presidenti delle Regioni del 2001</w:t>
      </w:r>
    </w:p>
    <w:p w14:paraId="725DF68E" w14:textId="77777777" w:rsidR="00E262C9" w:rsidRPr="006B4DEC" w:rsidRDefault="00E262C9" w:rsidP="00E262C9">
      <w:pPr>
        <w:pStyle w:val="Testonormale"/>
        <w:spacing w:line="276" w:lineRule="auto"/>
        <w:jc w:val="both"/>
        <w:rPr>
          <w:i/>
          <w:iCs/>
          <w:sz w:val="24"/>
          <w:szCs w:val="22"/>
        </w:rPr>
      </w:pPr>
    </w:p>
    <w:p w14:paraId="7C0B508D" w14:textId="19C88F16" w:rsidR="00E0587F" w:rsidRDefault="00E0587F" w:rsidP="00E262C9">
      <w:pPr>
        <w:pStyle w:val="Testonormale"/>
        <w:spacing w:line="276" w:lineRule="auto"/>
        <w:jc w:val="both"/>
        <w:rPr>
          <w:i/>
          <w:iCs/>
          <w:sz w:val="24"/>
          <w:szCs w:val="24"/>
        </w:rPr>
      </w:pPr>
      <w:r w:rsidRPr="006B4DEC">
        <w:rPr>
          <w:i/>
          <w:iCs/>
          <w:sz w:val="24"/>
          <w:szCs w:val="22"/>
        </w:rPr>
        <w:t>I disturbi mentali rappresentano il 16 per cento del carico globale di malattie nella fascia 10-19 anni</w:t>
      </w:r>
      <w:r w:rsidR="00F04904">
        <w:rPr>
          <w:i/>
          <w:iCs/>
          <w:sz w:val="24"/>
          <w:szCs w:val="22"/>
        </w:rPr>
        <w:t xml:space="preserve">, </w:t>
      </w:r>
      <w:r w:rsidR="00F04904" w:rsidRPr="00F04904">
        <w:rPr>
          <w:i/>
          <w:iCs/>
          <w:sz w:val="24"/>
          <w:szCs w:val="24"/>
        </w:rPr>
        <w:t xml:space="preserve">con ansia e depressione che rappresentano il 40 per cento di </w:t>
      </w:r>
      <w:r w:rsidR="00964482">
        <w:rPr>
          <w:i/>
          <w:iCs/>
          <w:sz w:val="24"/>
          <w:szCs w:val="24"/>
        </w:rPr>
        <w:t>tutte le</w:t>
      </w:r>
      <w:r w:rsidR="00F04904" w:rsidRPr="00F04904">
        <w:rPr>
          <w:i/>
          <w:iCs/>
          <w:sz w:val="24"/>
          <w:szCs w:val="24"/>
        </w:rPr>
        <w:t xml:space="preserve"> diagnosi</w:t>
      </w:r>
    </w:p>
    <w:p w14:paraId="5523859A" w14:textId="77777777" w:rsidR="00E262C9" w:rsidRPr="006B4DEC" w:rsidRDefault="00E262C9" w:rsidP="00E262C9">
      <w:pPr>
        <w:pStyle w:val="Testonormale"/>
        <w:spacing w:line="276" w:lineRule="auto"/>
        <w:jc w:val="both"/>
        <w:rPr>
          <w:i/>
          <w:iCs/>
          <w:sz w:val="24"/>
          <w:szCs w:val="22"/>
        </w:rPr>
      </w:pPr>
    </w:p>
    <w:p w14:paraId="75697F34" w14:textId="738107AB" w:rsidR="00E0587F" w:rsidRDefault="00E0587F" w:rsidP="00E262C9">
      <w:pPr>
        <w:pStyle w:val="Testonormale"/>
        <w:spacing w:line="276" w:lineRule="auto"/>
        <w:jc w:val="both"/>
        <w:rPr>
          <w:sz w:val="24"/>
          <w:szCs w:val="22"/>
        </w:rPr>
      </w:pPr>
      <w:r w:rsidRPr="006B4DEC">
        <w:rPr>
          <w:i/>
          <w:iCs/>
          <w:sz w:val="24"/>
          <w:szCs w:val="22"/>
        </w:rPr>
        <w:t>Da Fondazione Onda</w:t>
      </w:r>
      <w:r w:rsidR="00D61C95">
        <w:rPr>
          <w:i/>
          <w:iCs/>
          <w:sz w:val="24"/>
          <w:szCs w:val="22"/>
        </w:rPr>
        <w:t>,</w:t>
      </w:r>
      <w:r w:rsidRPr="006B4DEC">
        <w:rPr>
          <w:i/>
          <w:iCs/>
          <w:sz w:val="24"/>
          <w:szCs w:val="22"/>
        </w:rPr>
        <w:t xml:space="preserve"> le </w:t>
      </w:r>
      <w:r w:rsidR="006B4DEC" w:rsidRPr="006B4DEC">
        <w:rPr>
          <w:i/>
          <w:iCs/>
          <w:sz w:val="24"/>
          <w:szCs w:val="22"/>
        </w:rPr>
        <w:t>possibili soluzioni alle difficoltà della transizione dall’età evolutiva a</w:t>
      </w:r>
      <w:r w:rsidR="002504D6">
        <w:rPr>
          <w:i/>
          <w:iCs/>
          <w:sz w:val="24"/>
          <w:szCs w:val="22"/>
        </w:rPr>
        <w:t xml:space="preserve"> quella</w:t>
      </w:r>
      <w:r w:rsidR="006B4DEC" w:rsidRPr="006B4DEC">
        <w:rPr>
          <w:i/>
          <w:iCs/>
          <w:sz w:val="24"/>
          <w:szCs w:val="22"/>
        </w:rPr>
        <w:t xml:space="preserve"> adulta per questi disturbi per garantire una continuità assistenziale </w:t>
      </w:r>
      <w:r w:rsidR="002504D6">
        <w:rPr>
          <w:i/>
          <w:iCs/>
          <w:sz w:val="24"/>
          <w:szCs w:val="22"/>
        </w:rPr>
        <w:t>adeguata</w:t>
      </w:r>
    </w:p>
    <w:p w14:paraId="36CA8FFC" w14:textId="77777777" w:rsidR="00CE4498" w:rsidRDefault="00CE4498" w:rsidP="00E262C9">
      <w:pPr>
        <w:pStyle w:val="Testonormale"/>
        <w:spacing w:line="276" w:lineRule="auto"/>
        <w:jc w:val="both"/>
        <w:rPr>
          <w:sz w:val="24"/>
          <w:szCs w:val="22"/>
        </w:rPr>
      </w:pPr>
    </w:p>
    <w:p w14:paraId="78B43D1E" w14:textId="4BA971B9" w:rsidR="00D60450" w:rsidRDefault="00CE4498" w:rsidP="00E262C9">
      <w:pPr>
        <w:pStyle w:val="Testonormale"/>
        <w:spacing w:line="276" w:lineRule="auto"/>
        <w:jc w:val="both"/>
        <w:rPr>
          <w:sz w:val="24"/>
          <w:szCs w:val="22"/>
        </w:rPr>
      </w:pPr>
      <w:r w:rsidRPr="00D60450">
        <w:rPr>
          <w:b/>
          <w:bCs/>
          <w:sz w:val="24"/>
          <w:szCs w:val="22"/>
        </w:rPr>
        <w:t xml:space="preserve">Milano, 5 </w:t>
      </w:r>
      <w:r w:rsidR="007A121D">
        <w:rPr>
          <w:b/>
          <w:bCs/>
          <w:sz w:val="24"/>
          <w:szCs w:val="22"/>
        </w:rPr>
        <w:t xml:space="preserve">dicembre </w:t>
      </w:r>
      <w:r w:rsidRPr="00D60450">
        <w:rPr>
          <w:b/>
          <w:bCs/>
          <w:sz w:val="24"/>
          <w:szCs w:val="22"/>
        </w:rPr>
        <w:t>2023</w:t>
      </w:r>
      <w:r w:rsidR="00AD54B7">
        <w:rPr>
          <w:sz w:val="24"/>
          <w:szCs w:val="22"/>
        </w:rPr>
        <w:t xml:space="preserve"> -</w:t>
      </w:r>
      <w:r w:rsidR="004934A8">
        <w:rPr>
          <w:sz w:val="24"/>
          <w:szCs w:val="22"/>
        </w:rPr>
        <w:t xml:space="preserve"> </w:t>
      </w:r>
      <w:r w:rsidR="005A5088" w:rsidRPr="005A5088">
        <w:rPr>
          <w:sz w:val="24"/>
          <w:szCs w:val="22"/>
        </w:rPr>
        <w:t>Riconosc</w:t>
      </w:r>
      <w:r w:rsidR="00D47112">
        <w:rPr>
          <w:sz w:val="24"/>
          <w:szCs w:val="22"/>
        </w:rPr>
        <w:t>ere</w:t>
      </w:r>
      <w:r w:rsidR="005A5088" w:rsidRPr="005A5088">
        <w:rPr>
          <w:sz w:val="24"/>
          <w:szCs w:val="22"/>
        </w:rPr>
        <w:t xml:space="preserve"> precoce</w:t>
      </w:r>
      <w:r w:rsidR="00D47112">
        <w:rPr>
          <w:sz w:val="24"/>
          <w:szCs w:val="22"/>
        </w:rPr>
        <w:t>mente</w:t>
      </w:r>
      <w:r w:rsidR="005A5088" w:rsidRPr="005A5088">
        <w:rPr>
          <w:sz w:val="24"/>
          <w:szCs w:val="22"/>
        </w:rPr>
        <w:t xml:space="preserve"> i segni di disturbo mentale</w:t>
      </w:r>
      <w:r w:rsidR="00AC7937">
        <w:rPr>
          <w:sz w:val="24"/>
          <w:szCs w:val="22"/>
        </w:rPr>
        <w:t>, attivare p</w:t>
      </w:r>
      <w:r w:rsidR="005A5088" w:rsidRPr="005A5088">
        <w:rPr>
          <w:sz w:val="24"/>
          <w:szCs w:val="22"/>
        </w:rPr>
        <w:t>rogrammi di screening per il disturbo mentale in età evolutiva</w:t>
      </w:r>
      <w:r w:rsidR="002504D6">
        <w:rPr>
          <w:sz w:val="24"/>
          <w:szCs w:val="22"/>
        </w:rPr>
        <w:t>,</w:t>
      </w:r>
      <w:r w:rsidR="00AC7937">
        <w:rPr>
          <w:sz w:val="24"/>
          <w:szCs w:val="22"/>
        </w:rPr>
        <w:t xml:space="preserve"> assicurare una diagnosi accurata</w:t>
      </w:r>
      <w:r w:rsidR="00612327">
        <w:rPr>
          <w:sz w:val="24"/>
          <w:szCs w:val="22"/>
        </w:rPr>
        <w:t xml:space="preserve"> in tutte le fasce anagrafic</w:t>
      </w:r>
      <w:r w:rsidR="000D0FA7">
        <w:rPr>
          <w:sz w:val="24"/>
          <w:szCs w:val="22"/>
        </w:rPr>
        <w:t>he</w:t>
      </w:r>
      <w:r w:rsidR="009F0134">
        <w:rPr>
          <w:sz w:val="24"/>
          <w:szCs w:val="22"/>
        </w:rPr>
        <w:t>, pianificare</w:t>
      </w:r>
      <w:r w:rsidR="005A5088" w:rsidRPr="005A5088">
        <w:rPr>
          <w:sz w:val="24"/>
          <w:szCs w:val="22"/>
        </w:rPr>
        <w:t xml:space="preserve"> interventi </w:t>
      </w:r>
      <w:r w:rsidR="009F0134" w:rsidRPr="005A5088">
        <w:rPr>
          <w:sz w:val="24"/>
          <w:szCs w:val="22"/>
        </w:rPr>
        <w:t>terapeutici</w:t>
      </w:r>
      <w:r w:rsidR="009F0134">
        <w:rPr>
          <w:sz w:val="24"/>
          <w:szCs w:val="22"/>
        </w:rPr>
        <w:t xml:space="preserve"> ad hoc personalizzati</w:t>
      </w:r>
      <w:r w:rsidR="005A5088" w:rsidRPr="005A5088">
        <w:rPr>
          <w:sz w:val="24"/>
          <w:szCs w:val="22"/>
        </w:rPr>
        <w:t xml:space="preserve"> </w:t>
      </w:r>
      <w:r w:rsidR="00034DA3">
        <w:rPr>
          <w:sz w:val="24"/>
          <w:szCs w:val="22"/>
        </w:rPr>
        <w:t>in base all’</w:t>
      </w:r>
      <w:r w:rsidR="005A5088" w:rsidRPr="005A5088">
        <w:rPr>
          <w:sz w:val="24"/>
          <w:szCs w:val="22"/>
        </w:rPr>
        <w:t>età</w:t>
      </w:r>
      <w:r w:rsidR="00046EF1">
        <w:rPr>
          <w:sz w:val="24"/>
          <w:szCs w:val="22"/>
        </w:rPr>
        <w:t>,</w:t>
      </w:r>
      <w:r w:rsidR="005A5088" w:rsidRPr="005A5088">
        <w:rPr>
          <w:sz w:val="24"/>
          <w:szCs w:val="22"/>
        </w:rPr>
        <w:t xml:space="preserve"> con</w:t>
      </w:r>
      <w:r w:rsidR="00046EF1">
        <w:rPr>
          <w:sz w:val="24"/>
          <w:szCs w:val="22"/>
        </w:rPr>
        <w:t xml:space="preserve"> una particolare</w:t>
      </w:r>
      <w:r w:rsidR="005A5088" w:rsidRPr="005A5088">
        <w:rPr>
          <w:sz w:val="24"/>
          <w:szCs w:val="22"/>
        </w:rPr>
        <w:t xml:space="preserve"> attenzione al contesto familiare e sociale</w:t>
      </w:r>
      <w:r w:rsidR="005A5088">
        <w:rPr>
          <w:sz w:val="24"/>
          <w:szCs w:val="22"/>
        </w:rPr>
        <w:t xml:space="preserve">, </w:t>
      </w:r>
      <w:r w:rsidR="00046EF1">
        <w:rPr>
          <w:sz w:val="24"/>
          <w:szCs w:val="22"/>
        </w:rPr>
        <w:t xml:space="preserve">elaborare </w:t>
      </w:r>
      <w:r w:rsidR="00AD54B7">
        <w:rPr>
          <w:sz w:val="24"/>
          <w:szCs w:val="22"/>
        </w:rPr>
        <w:t>un’a</w:t>
      </w:r>
      <w:r w:rsidR="005A5088" w:rsidRPr="005A5088">
        <w:rPr>
          <w:sz w:val="24"/>
          <w:szCs w:val="22"/>
        </w:rPr>
        <w:t xml:space="preserve">ppropriata </w:t>
      </w:r>
      <w:r w:rsidR="00046EF1">
        <w:rPr>
          <w:sz w:val="24"/>
          <w:szCs w:val="22"/>
        </w:rPr>
        <w:t>strategi</w:t>
      </w:r>
      <w:r w:rsidR="00A34927">
        <w:rPr>
          <w:sz w:val="24"/>
          <w:szCs w:val="22"/>
        </w:rPr>
        <w:t>a</w:t>
      </w:r>
      <w:r w:rsidR="00046EF1">
        <w:rPr>
          <w:sz w:val="24"/>
          <w:szCs w:val="22"/>
        </w:rPr>
        <w:t xml:space="preserve"> di </w:t>
      </w:r>
      <w:r w:rsidR="005A5088" w:rsidRPr="005A5088">
        <w:rPr>
          <w:sz w:val="24"/>
          <w:szCs w:val="22"/>
        </w:rPr>
        <w:t>prescrizione di farmaci</w:t>
      </w:r>
      <w:r w:rsidR="00046EF1">
        <w:rPr>
          <w:sz w:val="24"/>
          <w:szCs w:val="22"/>
        </w:rPr>
        <w:t>, di</w:t>
      </w:r>
      <w:r w:rsidR="005A5088">
        <w:rPr>
          <w:sz w:val="24"/>
          <w:szCs w:val="22"/>
        </w:rPr>
        <w:t xml:space="preserve"> </w:t>
      </w:r>
      <w:r w:rsidR="00B4709B">
        <w:rPr>
          <w:sz w:val="24"/>
          <w:szCs w:val="22"/>
        </w:rPr>
        <w:t>c</w:t>
      </w:r>
      <w:r w:rsidR="005A5088" w:rsidRPr="005A5088">
        <w:rPr>
          <w:sz w:val="24"/>
          <w:szCs w:val="22"/>
        </w:rPr>
        <w:t xml:space="preserve">ontinuità assistenziale e di presa in carico </w:t>
      </w:r>
      <w:r w:rsidR="00046EF1">
        <w:rPr>
          <w:sz w:val="24"/>
          <w:szCs w:val="22"/>
        </w:rPr>
        <w:t xml:space="preserve">con la conseguente </w:t>
      </w:r>
      <w:r w:rsidR="005A5088">
        <w:rPr>
          <w:sz w:val="24"/>
          <w:szCs w:val="22"/>
        </w:rPr>
        <w:t>c</w:t>
      </w:r>
      <w:r w:rsidR="005A5088" w:rsidRPr="005A5088">
        <w:rPr>
          <w:sz w:val="24"/>
          <w:szCs w:val="22"/>
        </w:rPr>
        <w:t>reazione di equipe multidisciplinari</w:t>
      </w:r>
      <w:r w:rsidR="00A34927">
        <w:rPr>
          <w:sz w:val="24"/>
          <w:szCs w:val="22"/>
        </w:rPr>
        <w:t xml:space="preserve"> dedicate</w:t>
      </w:r>
      <w:r w:rsidR="00D47112">
        <w:rPr>
          <w:sz w:val="24"/>
          <w:szCs w:val="22"/>
        </w:rPr>
        <w:t xml:space="preserve">. </w:t>
      </w:r>
      <w:r w:rsidR="009F0134">
        <w:rPr>
          <w:sz w:val="24"/>
          <w:szCs w:val="22"/>
        </w:rPr>
        <w:t>Sono q</w:t>
      </w:r>
      <w:r w:rsidR="005A5088">
        <w:rPr>
          <w:sz w:val="24"/>
          <w:szCs w:val="22"/>
        </w:rPr>
        <w:t>uest</w:t>
      </w:r>
      <w:r w:rsidR="00A34927">
        <w:rPr>
          <w:sz w:val="24"/>
          <w:szCs w:val="22"/>
        </w:rPr>
        <w:t>e</w:t>
      </w:r>
      <w:r w:rsidR="005A5088">
        <w:rPr>
          <w:sz w:val="24"/>
          <w:szCs w:val="22"/>
        </w:rPr>
        <w:t xml:space="preserve"> alcun</w:t>
      </w:r>
      <w:r w:rsidR="00A34927">
        <w:rPr>
          <w:sz w:val="24"/>
          <w:szCs w:val="22"/>
        </w:rPr>
        <w:t>e</w:t>
      </w:r>
      <w:r w:rsidR="005A5088">
        <w:rPr>
          <w:sz w:val="24"/>
          <w:szCs w:val="22"/>
        </w:rPr>
        <w:t xml:space="preserve"> de</w:t>
      </w:r>
      <w:r w:rsidR="00034DA3">
        <w:rPr>
          <w:sz w:val="24"/>
          <w:szCs w:val="22"/>
        </w:rPr>
        <w:t>lle necessità emerse d</w:t>
      </w:r>
      <w:r w:rsidR="009F0134">
        <w:rPr>
          <w:sz w:val="24"/>
          <w:szCs w:val="22"/>
        </w:rPr>
        <w:t xml:space="preserve">al </w:t>
      </w:r>
      <w:r w:rsidR="007B36EB" w:rsidRPr="007C5BFF">
        <w:rPr>
          <w:b/>
          <w:bCs/>
          <w:sz w:val="24"/>
          <w:szCs w:val="22"/>
        </w:rPr>
        <w:t xml:space="preserve">convegno </w:t>
      </w:r>
      <w:r w:rsidR="00C41E1C" w:rsidRPr="007C5BFF">
        <w:rPr>
          <w:b/>
          <w:bCs/>
          <w:sz w:val="24"/>
          <w:szCs w:val="22"/>
        </w:rPr>
        <w:t>“Dall’età evolutiva all’età adulta: transizione e tutela della salute mentale percorsi interdisciplinari e presa in carico”</w:t>
      </w:r>
      <w:r w:rsidR="00C41E1C">
        <w:rPr>
          <w:b/>
          <w:bCs/>
          <w:sz w:val="24"/>
          <w:szCs w:val="22"/>
        </w:rPr>
        <w:t xml:space="preserve"> </w:t>
      </w:r>
      <w:r w:rsidR="007B36EB" w:rsidRPr="007C5BFF">
        <w:rPr>
          <w:b/>
          <w:bCs/>
          <w:sz w:val="24"/>
          <w:szCs w:val="22"/>
        </w:rPr>
        <w:t>realizzato da Fondazione Onda</w:t>
      </w:r>
      <w:r w:rsidR="004934A8" w:rsidRPr="007C5BFF">
        <w:rPr>
          <w:b/>
          <w:bCs/>
          <w:sz w:val="24"/>
          <w:szCs w:val="22"/>
        </w:rPr>
        <w:t xml:space="preserve"> e SINPF - Società Italiana di Neuropsicofarmacologia</w:t>
      </w:r>
      <w:r w:rsidR="00C41E1C">
        <w:rPr>
          <w:b/>
          <w:bCs/>
          <w:sz w:val="24"/>
          <w:szCs w:val="22"/>
        </w:rPr>
        <w:t>,</w:t>
      </w:r>
      <w:r w:rsidR="004934A8" w:rsidRPr="007C5BFF">
        <w:rPr>
          <w:b/>
          <w:bCs/>
          <w:sz w:val="24"/>
          <w:szCs w:val="22"/>
        </w:rPr>
        <w:t xml:space="preserve"> in collaborazione con Regione Lombardia</w:t>
      </w:r>
      <w:r w:rsidR="00C41E1C">
        <w:rPr>
          <w:b/>
          <w:bCs/>
          <w:sz w:val="24"/>
          <w:szCs w:val="22"/>
        </w:rPr>
        <w:t xml:space="preserve"> </w:t>
      </w:r>
      <w:r w:rsidR="00EC3C8B" w:rsidRPr="00772A33">
        <w:rPr>
          <w:sz w:val="24"/>
          <w:szCs w:val="22"/>
        </w:rPr>
        <w:t xml:space="preserve">con il contributo non condizionante di </w:t>
      </w:r>
      <w:proofErr w:type="spellStart"/>
      <w:r w:rsidR="00EC3C8B" w:rsidRPr="00772A33">
        <w:rPr>
          <w:sz w:val="24"/>
          <w:szCs w:val="22"/>
        </w:rPr>
        <w:t>Otsuka</w:t>
      </w:r>
      <w:proofErr w:type="spellEnd"/>
      <w:r w:rsidR="00EC3C8B" w:rsidRPr="00772A33">
        <w:rPr>
          <w:sz w:val="24"/>
          <w:szCs w:val="22"/>
        </w:rPr>
        <w:t xml:space="preserve"> Italia</w:t>
      </w:r>
      <w:r w:rsidR="00D47112" w:rsidRPr="00772A33">
        <w:rPr>
          <w:b/>
          <w:bCs/>
          <w:sz w:val="24"/>
          <w:szCs w:val="22"/>
        </w:rPr>
        <w:t>.</w:t>
      </w:r>
    </w:p>
    <w:p w14:paraId="15D1D5CC" w14:textId="77777777" w:rsidR="007E2145" w:rsidRDefault="007E2145" w:rsidP="00E262C9">
      <w:pPr>
        <w:pStyle w:val="Testonormale"/>
        <w:spacing w:line="276" w:lineRule="auto"/>
        <w:jc w:val="both"/>
        <w:rPr>
          <w:sz w:val="24"/>
          <w:szCs w:val="22"/>
        </w:rPr>
      </w:pPr>
    </w:p>
    <w:p w14:paraId="4EFE66A9" w14:textId="08C81FA0" w:rsidR="007E2145" w:rsidRPr="00617AC7" w:rsidRDefault="00A34927" w:rsidP="00E262C9">
      <w:pPr>
        <w:pStyle w:val="Testonormale"/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L’Italia è il fanalino di coda in materia di fondi dedicati alla salute mentale: infatti, la spesa per la salute psichiatrica nel nostro paese non supera il 3 per cento, a dispetto dell’impegno di destinarne almeno il 5 per cent</w:t>
      </w:r>
      <w:r w:rsidR="00454460">
        <w:rPr>
          <w:sz w:val="24"/>
          <w:szCs w:val="22"/>
        </w:rPr>
        <w:t>o, come approvato dalla Conferenza dei Presidenti delle Regioni del 2001</w:t>
      </w:r>
      <w:r w:rsidR="00A17DCC">
        <w:rPr>
          <w:sz w:val="24"/>
          <w:szCs w:val="22"/>
        </w:rPr>
        <w:t>: uno scenario preoccupante, soprattutto se confrontat</w:t>
      </w:r>
      <w:r w:rsidR="00FA2B6D">
        <w:rPr>
          <w:sz w:val="24"/>
          <w:szCs w:val="22"/>
        </w:rPr>
        <w:t>o</w:t>
      </w:r>
      <w:r w:rsidR="00A17DCC">
        <w:rPr>
          <w:sz w:val="24"/>
          <w:szCs w:val="22"/>
        </w:rPr>
        <w:t xml:space="preserve"> con la necessità sempre più impellente di attuare servizi e programmi funzionali per tutte le fasce di età, in primis tra i giovani.</w:t>
      </w:r>
      <w:r w:rsidR="00F578B6" w:rsidRPr="00F578B6">
        <w:rPr>
          <w:sz w:val="24"/>
          <w:szCs w:val="22"/>
        </w:rPr>
        <w:t xml:space="preserve"> </w:t>
      </w:r>
      <w:bookmarkStart w:id="0" w:name="_Hlk151452345"/>
      <w:r w:rsidR="00F578B6">
        <w:rPr>
          <w:sz w:val="24"/>
          <w:szCs w:val="22"/>
        </w:rPr>
        <w:t>I</w:t>
      </w:r>
      <w:r w:rsidR="00F578B6" w:rsidRPr="004675AF">
        <w:rPr>
          <w:sz w:val="24"/>
          <w:szCs w:val="22"/>
        </w:rPr>
        <w:t xml:space="preserve"> disturbi mentali</w:t>
      </w:r>
      <w:r w:rsidR="00F578B6">
        <w:rPr>
          <w:sz w:val="24"/>
          <w:szCs w:val="22"/>
        </w:rPr>
        <w:t xml:space="preserve">, infatti, </w:t>
      </w:r>
      <w:r w:rsidR="00F578B6" w:rsidRPr="004675AF">
        <w:rPr>
          <w:sz w:val="24"/>
          <w:szCs w:val="22"/>
        </w:rPr>
        <w:t>rappresentano il 16</w:t>
      </w:r>
      <w:r w:rsidR="00F578B6">
        <w:rPr>
          <w:sz w:val="24"/>
          <w:szCs w:val="22"/>
        </w:rPr>
        <w:t xml:space="preserve"> per cento </w:t>
      </w:r>
      <w:r w:rsidR="00F578B6" w:rsidRPr="004675AF">
        <w:rPr>
          <w:sz w:val="24"/>
          <w:szCs w:val="22"/>
        </w:rPr>
        <w:t>del carico globale di malattie nella fascia 10-19 anni</w:t>
      </w:r>
      <w:bookmarkEnd w:id="0"/>
      <w:r w:rsidR="00F578B6" w:rsidRPr="007E2145">
        <w:rPr>
          <w:sz w:val="24"/>
          <w:szCs w:val="24"/>
        </w:rPr>
        <w:t>,</w:t>
      </w:r>
      <w:r w:rsidR="00A45105" w:rsidRPr="00A45105">
        <w:t xml:space="preserve"> </w:t>
      </w:r>
      <w:r w:rsidR="00A45105" w:rsidRPr="00A45105">
        <w:rPr>
          <w:sz w:val="24"/>
          <w:szCs w:val="24"/>
        </w:rPr>
        <w:t xml:space="preserve">con ansia e depressione che rappresentano il 40 per cento di </w:t>
      </w:r>
      <w:r w:rsidR="00964482">
        <w:rPr>
          <w:sz w:val="24"/>
          <w:szCs w:val="24"/>
        </w:rPr>
        <w:t>tutte le</w:t>
      </w:r>
      <w:r w:rsidR="00A45105" w:rsidRPr="00A45105">
        <w:rPr>
          <w:sz w:val="24"/>
          <w:szCs w:val="24"/>
        </w:rPr>
        <w:t xml:space="preserve"> diagnosi</w:t>
      </w:r>
      <w:r w:rsidR="00A45105">
        <w:rPr>
          <w:sz w:val="24"/>
          <w:szCs w:val="24"/>
        </w:rPr>
        <w:t xml:space="preserve">, </w:t>
      </w:r>
      <w:r w:rsidR="00F578B6">
        <w:rPr>
          <w:sz w:val="24"/>
          <w:szCs w:val="24"/>
        </w:rPr>
        <w:t xml:space="preserve">senza contare che </w:t>
      </w:r>
      <w:r w:rsidR="00F578B6">
        <w:rPr>
          <w:sz w:val="24"/>
          <w:szCs w:val="22"/>
        </w:rPr>
        <w:t>i</w:t>
      </w:r>
      <w:r w:rsidR="007E2145">
        <w:rPr>
          <w:sz w:val="24"/>
          <w:szCs w:val="22"/>
        </w:rPr>
        <w:t xml:space="preserve"> disturbi neuropsichiatrici dell’infanzia e dell’adolescenza spesso evolvono in età adulta e richiedono una presa in carico molto prolungata a partire della maggiore età.</w:t>
      </w:r>
      <w:r w:rsidR="007E2145">
        <w:t xml:space="preserve"> </w:t>
      </w:r>
      <w:r w:rsidR="00A45105">
        <w:rPr>
          <w:sz w:val="24"/>
          <w:szCs w:val="22"/>
        </w:rPr>
        <w:t>N</w:t>
      </w:r>
      <w:r w:rsidR="007E2145">
        <w:rPr>
          <w:sz w:val="24"/>
          <w:szCs w:val="22"/>
        </w:rPr>
        <w:t>umerosi studi</w:t>
      </w:r>
      <w:r w:rsidR="00A45105">
        <w:rPr>
          <w:sz w:val="24"/>
          <w:szCs w:val="22"/>
        </w:rPr>
        <w:t>, inoltre,</w:t>
      </w:r>
      <w:r w:rsidR="007E2145">
        <w:rPr>
          <w:sz w:val="24"/>
          <w:szCs w:val="22"/>
        </w:rPr>
        <w:t xml:space="preserve"> evidenziano che </w:t>
      </w:r>
      <w:r w:rsidR="006D5403">
        <w:rPr>
          <w:sz w:val="24"/>
          <w:szCs w:val="22"/>
        </w:rPr>
        <w:t>i</w:t>
      </w:r>
      <w:r w:rsidR="007E2145" w:rsidRPr="004934A8">
        <w:rPr>
          <w:sz w:val="24"/>
          <w:szCs w:val="22"/>
        </w:rPr>
        <w:t>l 78</w:t>
      </w:r>
      <w:r w:rsidR="007E2145">
        <w:rPr>
          <w:sz w:val="24"/>
          <w:szCs w:val="22"/>
        </w:rPr>
        <w:t xml:space="preserve"> per cento</w:t>
      </w:r>
      <w:r w:rsidR="007E2145" w:rsidRPr="004934A8">
        <w:rPr>
          <w:sz w:val="24"/>
          <w:szCs w:val="22"/>
        </w:rPr>
        <w:t xml:space="preserve"> dei bambini che ricevono una diagnosi di disturbo mentale durante l’infanzia</w:t>
      </w:r>
      <w:r w:rsidR="007E2145">
        <w:rPr>
          <w:sz w:val="24"/>
          <w:szCs w:val="22"/>
        </w:rPr>
        <w:t xml:space="preserve">, come </w:t>
      </w:r>
      <w:r w:rsidR="00A45105">
        <w:rPr>
          <w:sz w:val="24"/>
          <w:szCs w:val="22"/>
        </w:rPr>
        <w:t>quello</w:t>
      </w:r>
      <w:r w:rsidR="007E2145">
        <w:rPr>
          <w:sz w:val="24"/>
          <w:szCs w:val="22"/>
        </w:rPr>
        <w:t xml:space="preserve"> dell’ansia, </w:t>
      </w:r>
      <w:r w:rsidR="007E2145" w:rsidRPr="004934A8">
        <w:rPr>
          <w:sz w:val="24"/>
          <w:szCs w:val="22"/>
        </w:rPr>
        <w:t>è a rischio per lo sviluppo di disturbi psicopatologici più gravi nelle fasi di vita successiv</w:t>
      </w:r>
      <w:r w:rsidR="007E2145">
        <w:rPr>
          <w:sz w:val="24"/>
          <w:szCs w:val="22"/>
        </w:rPr>
        <w:t xml:space="preserve">e. </w:t>
      </w:r>
      <w:r w:rsidR="007014AA">
        <w:rPr>
          <w:sz w:val="24"/>
          <w:szCs w:val="22"/>
        </w:rPr>
        <w:t>Questo vale anche per g</w:t>
      </w:r>
      <w:r w:rsidR="007B7293">
        <w:rPr>
          <w:sz w:val="24"/>
          <w:szCs w:val="22"/>
        </w:rPr>
        <w:t>li a</w:t>
      </w:r>
      <w:r w:rsidR="007B7293" w:rsidRPr="007B7293">
        <w:rPr>
          <w:sz w:val="24"/>
          <w:szCs w:val="22"/>
        </w:rPr>
        <w:t>dolescenti</w:t>
      </w:r>
      <w:r w:rsidR="007014AA">
        <w:rPr>
          <w:sz w:val="24"/>
          <w:szCs w:val="22"/>
        </w:rPr>
        <w:t xml:space="preserve"> </w:t>
      </w:r>
      <w:r w:rsidR="007014AA" w:rsidRPr="007B7293">
        <w:rPr>
          <w:sz w:val="24"/>
          <w:szCs w:val="22"/>
        </w:rPr>
        <w:t>con un disturbo mentale diagnosticat</w:t>
      </w:r>
      <w:r w:rsidR="007014AA">
        <w:rPr>
          <w:sz w:val="24"/>
          <w:szCs w:val="22"/>
        </w:rPr>
        <w:t xml:space="preserve">o, i quali </w:t>
      </w:r>
      <w:r w:rsidR="00617AC7">
        <w:rPr>
          <w:sz w:val="24"/>
          <w:szCs w:val="22"/>
        </w:rPr>
        <w:t xml:space="preserve">hanno </w:t>
      </w:r>
      <w:r w:rsidR="007B7293" w:rsidRPr="007B7293">
        <w:rPr>
          <w:sz w:val="24"/>
          <w:szCs w:val="22"/>
        </w:rPr>
        <w:t>un rischio sei volte superiore di ricevere una diagnosi di disturbo psichiatrico da giovani adulti</w:t>
      </w:r>
      <w:r w:rsidR="00A45105">
        <w:rPr>
          <w:sz w:val="24"/>
          <w:szCs w:val="22"/>
        </w:rPr>
        <w:t>.</w:t>
      </w:r>
      <w:r w:rsidR="00F578B6">
        <w:rPr>
          <w:sz w:val="24"/>
          <w:szCs w:val="22"/>
        </w:rPr>
        <w:t xml:space="preserve"> </w:t>
      </w:r>
      <w:r w:rsidR="00A45105">
        <w:rPr>
          <w:sz w:val="24"/>
          <w:szCs w:val="22"/>
        </w:rPr>
        <w:t>A</w:t>
      </w:r>
      <w:r w:rsidR="00F578B6">
        <w:rPr>
          <w:sz w:val="24"/>
          <w:szCs w:val="22"/>
        </w:rPr>
        <w:t xml:space="preserve"> </w:t>
      </w:r>
      <w:r w:rsidR="002B004C">
        <w:rPr>
          <w:sz w:val="24"/>
          <w:szCs w:val="22"/>
        </w:rPr>
        <w:t xml:space="preserve">questi dati, </w:t>
      </w:r>
      <w:r w:rsidR="00F578B6">
        <w:rPr>
          <w:sz w:val="24"/>
          <w:szCs w:val="22"/>
        </w:rPr>
        <w:t>si aggiunge un’incidenza preoccupante del suicidio</w:t>
      </w:r>
      <w:r w:rsidR="00A45105">
        <w:rPr>
          <w:sz w:val="24"/>
          <w:szCs w:val="22"/>
        </w:rPr>
        <w:t>, che è la seconda</w:t>
      </w:r>
      <w:r w:rsidR="00F578B6">
        <w:rPr>
          <w:sz w:val="24"/>
          <w:szCs w:val="22"/>
        </w:rPr>
        <w:t xml:space="preserve"> causa di morte tra </w:t>
      </w:r>
      <w:r w:rsidR="00617AC7">
        <w:rPr>
          <w:sz w:val="24"/>
          <w:szCs w:val="22"/>
        </w:rPr>
        <w:t>le persone</w:t>
      </w:r>
      <w:r w:rsidR="00F578B6">
        <w:rPr>
          <w:sz w:val="24"/>
          <w:szCs w:val="22"/>
        </w:rPr>
        <w:t xml:space="preserve"> di età compresa tra i 10 e i 25 anni.</w:t>
      </w:r>
      <w:r w:rsidR="0041501B">
        <w:rPr>
          <w:sz w:val="24"/>
          <w:szCs w:val="22"/>
        </w:rPr>
        <w:t xml:space="preserve"> </w:t>
      </w:r>
      <w:r w:rsidR="009D3BD9" w:rsidRPr="009D3BD9">
        <w:rPr>
          <w:sz w:val="24"/>
          <w:szCs w:val="22"/>
        </w:rPr>
        <w:t>La pandemia</w:t>
      </w:r>
      <w:r w:rsidR="009D3BD9">
        <w:rPr>
          <w:sz w:val="24"/>
          <w:szCs w:val="22"/>
        </w:rPr>
        <w:t>, inoltre,</w:t>
      </w:r>
      <w:r w:rsidR="009D3BD9" w:rsidRPr="009D3BD9">
        <w:rPr>
          <w:sz w:val="24"/>
          <w:szCs w:val="22"/>
        </w:rPr>
        <w:t xml:space="preserve"> ha notevolmente aumentato i casi di disagio psico-emotivo nei giovani</w:t>
      </w:r>
      <w:r w:rsidR="009D3BD9">
        <w:rPr>
          <w:sz w:val="24"/>
          <w:szCs w:val="22"/>
        </w:rPr>
        <w:t xml:space="preserve">, causando una vera e propria ondata di </w:t>
      </w:r>
      <w:r w:rsidR="009D3BD9">
        <w:rPr>
          <w:sz w:val="24"/>
          <w:szCs w:val="22"/>
        </w:rPr>
        <w:lastRenderedPageBreak/>
        <w:t>pandemia emozionale i cui effetti a lungo termine non sono ancora ben identificabili:</w:t>
      </w:r>
      <w:r w:rsidR="001639CF">
        <w:rPr>
          <w:sz w:val="24"/>
          <w:szCs w:val="22"/>
        </w:rPr>
        <w:t xml:space="preserve"> </w:t>
      </w:r>
      <w:r w:rsidR="009D71E6">
        <w:rPr>
          <w:rFonts w:cs="Calibri"/>
          <w:sz w:val="24"/>
          <w:szCs w:val="22"/>
        </w:rPr>
        <w:t>«</w:t>
      </w:r>
      <w:r w:rsidR="001639CF" w:rsidRPr="001639CF">
        <w:rPr>
          <w:rFonts w:cs="Calibri"/>
          <w:i/>
          <w:iCs/>
          <w:sz w:val="24"/>
          <w:szCs w:val="22"/>
        </w:rPr>
        <w:t>La pandemia Covid-19 ha portato a un aumento dei disturbi psichici, in particolare ansia, depressione, disturbi del sonno, panico ed effetti post-traumatici da stress, che hanno investito i giovani come una vera e propria ondate epidemica</w:t>
      </w:r>
      <w:r w:rsidR="001639CF">
        <w:rPr>
          <w:rFonts w:cs="Calibri"/>
          <w:sz w:val="24"/>
          <w:szCs w:val="22"/>
        </w:rPr>
        <w:t>»</w:t>
      </w:r>
      <w:r w:rsidR="001639CF" w:rsidRPr="001639CF">
        <w:rPr>
          <w:rFonts w:cs="Calibri"/>
          <w:sz w:val="24"/>
          <w:szCs w:val="22"/>
        </w:rPr>
        <w:t xml:space="preserve">, </w:t>
      </w:r>
      <w:r w:rsidR="001639CF" w:rsidRPr="001639CF">
        <w:rPr>
          <w:sz w:val="24"/>
          <w:szCs w:val="22"/>
        </w:rPr>
        <w:t>dichiarano</w:t>
      </w:r>
      <w:r w:rsidR="001639CF" w:rsidRPr="001639CF">
        <w:rPr>
          <w:b/>
          <w:bCs/>
          <w:sz w:val="24"/>
          <w:szCs w:val="22"/>
        </w:rPr>
        <w:t xml:space="preserve"> Claudio Mencacci e Matteo Balestrieri, Co-Presidenti SINPF, Società Italiana di Neuropsicofarmacologia.</w:t>
      </w:r>
      <w:r w:rsidR="001639CF">
        <w:rPr>
          <w:b/>
          <w:bCs/>
          <w:sz w:val="24"/>
          <w:szCs w:val="22"/>
        </w:rPr>
        <w:t xml:space="preserve"> </w:t>
      </w:r>
      <w:r w:rsidR="001639CF" w:rsidRPr="001639CF">
        <w:rPr>
          <w:rFonts w:cs="Calibri"/>
          <w:sz w:val="24"/>
          <w:szCs w:val="22"/>
        </w:rPr>
        <w:t>«</w:t>
      </w:r>
      <w:r w:rsidR="001639CF" w:rsidRPr="001639CF">
        <w:rPr>
          <w:rFonts w:cs="Calibri"/>
          <w:i/>
          <w:iCs/>
          <w:sz w:val="24"/>
          <w:szCs w:val="22"/>
        </w:rPr>
        <w:t>La mancanza di una rete di supporto sociale o sanitario, dall’insegnante ad altri adulti di riferimento</w:t>
      </w:r>
      <w:r w:rsidR="001639CF">
        <w:rPr>
          <w:rFonts w:cs="Calibri"/>
          <w:i/>
          <w:iCs/>
          <w:sz w:val="24"/>
          <w:szCs w:val="22"/>
        </w:rPr>
        <w:t xml:space="preserve"> a livello</w:t>
      </w:r>
      <w:r w:rsidR="001639CF" w:rsidRPr="001639CF">
        <w:rPr>
          <w:rFonts w:cs="Calibri"/>
          <w:i/>
          <w:iCs/>
          <w:sz w:val="24"/>
          <w:szCs w:val="22"/>
        </w:rPr>
        <w:t xml:space="preserve"> extra-familiare</w:t>
      </w:r>
      <w:r w:rsidR="00617AC7">
        <w:rPr>
          <w:rFonts w:cs="Calibri"/>
          <w:i/>
          <w:iCs/>
          <w:sz w:val="24"/>
          <w:szCs w:val="22"/>
        </w:rPr>
        <w:t>,</w:t>
      </w:r>
      <w:r w:rsidR="001639CF" w:rsidRPr="001639CF">
        <w:rPr>
          <w:rFonts w:cs="Calibri"/>
          <w:i/>
          <w:iCs/>
          <w:sz w:val="24"/>
          <w:szCs w:val="22"/>
        </w:rPr>
        <w:t xml:space="preserve"> sicuramente </w:t>
      </w:r>
      <w:r w:rsidR="001639CF">
        <w:rPr>
          <w:rFonts w:cs="Calibri"/>
          <w:i/>
          <w:iCs/>
          <w:sz w:val="24"/>
          <w:szCs w:val="22"/>
        </w:rPr>
        <w:t>ha acuito un sentimento</w:t>
      </w:r>
      <w:r w:rsidR="001639CF" w:rsidRPr="001639CF">
        <w:rPr>
          <w:rFonts w:cs="Calibri"/>
          <w:i/>
          <w:iCs/>
          <w:sz w:val="24"/>
          <w:szCs w:val="22"/>
        </w:rPr>
        <w:t xml:space="preserve"> d</w:t>
      </w:r>
      <w:r w:rsidR="001639CF">
        <w:rPr>
          <w:rFonts w:cs="Calibri"/>
          <w:i/>
          <w:iCs/>
          <w:sz w:val="24"/>
          <w:szCs w:val="22"/>
        </w:rPr>
        <w:t>i</w:t>
      </w:r>
      <w:r w:rsidR="001639CF" w:rsidRPr="001639CF">
        <w:rPr>
          <w:rFonts w:cs="Calibri"/>
          <w:i/>
          <w:iCs/>
          <w:sz w:val="24"/>
          <w:szCs w:val="22"/>
        </w:rPr>
        <w:t xml:space="preserve"> sofferenza psichica</w:t>
      </w:r>
      <w:r w:rsidR="001639CF">
        <w:rPr>
          <w:rFonts w:cs="Calibri"/>
          <w:i/>
          <w:iCs/>
          <w:sz w:val="24"/>
          <w:szCs w:val="22"/>
        </w:rPr>
        <w:t xml:space="preserve"> già latente, andando ad impattare negativamente</w:t>
      </w:r>
      <w:r w:rsidR="001639CF">
        <w:rPr>
          <w:rFonts w:cs="Calibri"/>
          <w:b/>
          <w:bCs/>
          <w:i/>
          <w:iCs/>
          <w:sz w:val="24"/>
          <w:szCs w:val="22"/>
        </w:rPr>
        <w:t xml:space="preserve"> </w:t>
      </w:r>
      <w:r w:rsidR="001639CF" w:rsidRPr="001639CF">
        <w:rPr>
          <w:rFonts w:cs="Calibri"/>
          <w:i/>
          <w:iCs/>
          <w:sz w:val="24"/>
          <w:szCs w:val="22"/>
        </w:rPr>
        <w:t>sulla qualità e sulla quantità di vita, investendone tutti gli ambiti: personale, affettivo-familiare, socio-relazionale e lavorativo.</w:t>
      </w:r>
      <w:r w:rsidR="001639CF">
        <w:rPr>
          <w:rFonts w:cs="Calibri"/>
          <w:i/>
          <w:iCs/>
          <w:sz w:val="24"/>
          <w:szCs w:val="22"/>
        </w:rPr>
        <w:t xml:space="preserve"> Possiamo affermare che l</w:t>
      </w:r>
      <w:r w:rsidR="001639CF" w:rsidRPr="001639CF">
        <w:rPr>
          <w:rFonts w:cs="Calibri"/>
          <w:i/>
          <w:iCs/>
          <w:sz w:val="24"/>
          <w:szCs w:val="22"/>
        </w:rPr>
        <w:t xml:space="preserve">a pandemia ha pertanto </w:t>
      </w:r>
      <w:r w:rsidR="001639CF">
        <w:rPr>
          <w:rFonts w:cs="Calibri"/>
          <w:i/>
          <w:iCs/>
          <w:sz w:val="24"/>
          <w:szCs w:val="22"/>
        </w:rPr>
        <w:t>assunto</w:t>
      </w:r>
      <w:r w:rsidR="001639CF" w:rsidRPr="001639CF">
        <w:rPr>
          <w:rFonts w:cs="Calibri"/>
          <w:i/>
          <w:iCs/>
          <w:sz w:val="24"/>
          <w:szCs w:val="22"/>
        </w:rPr>
        <w:t xml:space="preserve"> un ruolo di amplificatore su una tendenza </w:t>
      </w:r>
      <w:r w:rsidR="001639CF">
        <w:rPr>
          <w:rFonts w:cs="Calibri"/>
          <w:i/>
          <w:iCs/>
          <w:sz w:val="24"/>
          <w:szCs w:val="22"/>
        </w:rPr>
        <w:t xml:space="preserve">che era </w:t>
      </w:r>
      <w:r w:rsidR="001639CF" w:rsidRPr="001639CF">
        <w:rPr>
          <w:rFonts w:cs="Calibri"/>
          <w:i/>
          <w:iCs/>
          <w:sz w:val="24"/>
          <w:szCs w:val="22"/>
        </w:rPr>
        <w:t>già in atto</w:t>
      </w:r>
      <w:r w:rsidR="008F2F87">
        <w:rPr>
          <w:rFonts w:cs="Calibri"/>
          <w:i/>
          <w:iCs/>
          <w:sz w:val="24"/>
          <w:szCs w:val="22"/>
        </w:rPr>
        <w:t>, tanto che molti dei giovani d’oggi sentano</w:t>
      </w:r>
      <w:r w:rsidR="00B33C71">
        <w:rPr>
          <w:rFonts w:cs="Calibri"/>
          <w:i/>
          <w:iCs/>
          <w:sz w:val="24"/>
          <w:szCs w:val="22"/>
        </w:rPr>
        <w:t xml:space="preserve"> in prima persona</w:t>
      </w:r>
      <w:r w:rsidR="008F2F87">
        <w:rPr>
          <w:rFonts w:cs="Calibri"/>
          <w:i/>
          <w:iCs/>
          <w:sz w:val="24"/>
          <w:szCs w:val="22"/>
        </w:rPr>
        <w:t xml:space="preserve"> il peso di dover ereditare un mondo </w:t>
      </w:r>
      <w:r w:rsidR="004A47D1">
        <w:rPr>
          <w:rFonts w:cs="Calibri"/>
          <w:i/>
          <w:iCs/>
          <w:sz w:val="24"/>
          <w:szCs w:val="22"/>
        </w:rPr>
        <w:t>in crisi e in guerra</w:t>
      </w:r>
      <w:r w:rsidR="001639CF">
        <w:rPr>
          <w:rFonts w:cs="Calibri"/>
          <w:sz w:val="24"/>
          <w:szCs w:val="22"/>
        </w:rPr>
        <w:t>».</w:t>
      </w:r>
    </w:p>
    <w:p w14:paraId="07E7BB86" w14:textId="77777777" w:rsidR="001639CF" w:rsidRDefault="001639CF" w:rsidP="00E262C9">
      <w:pPr>
        <w:pStyle w:val="Testonormale"/>
        <w:spacing w:line="276" w:lineRule="auto"/>
        <w:jc w:val="both"/>
        <w:rPr>
          <w:sz w:val="24"/>
          <w:szCs w:val="22"/>
        </w:rPr>
      </w:pPr>
    </w:p>
    <w:p w14:paraId="52BC3CFA" w14:textId="1628F251" w:rsidR="00FA2B6D" w:rsidRDefault="00335FF9" w:rsidP="00E262C9">
      <w:pPr>
        <w:pStyle w:val="Testonormale"/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Nonostante ciò, la legislazione attuale impone che al compimento dei 18 anni gli adolescenti perdano il diritto a usufruire delle prestazioni nell’ambito della Neuropsichiatria infantile, tra cui anche la frequentazione dei centri diurni per adolescenti, rendendo dunque la transizione tra i vari servizi di cura complessa e critica. Lo scenario assume contorni ancor più drammatici nel caso di quei giovani che, alla fine del percorso scolastico, perdono anche le figure di supporto e sostegno all’interno della scuola.</w:t>
      </w:r>
      <w:r w:rsidR="004D51EF">
        <w:rPr>
          <w:sz w:val="24"/>
          <w:szCs w:val="22"/>
        </w:rPr>
        <w:t xml:space="preserve"> </w:t>
      </w:r>
      <w:r w:rsidR="00177AA7">
        <w:rPr>
          <w:sz w:val="24"/>
          <w:szCs w:val="22"/>
        </w:rPr>
        <w:t>I problemi di carattere strutturale non si esauriscono</w:t>
      </w:r>
      <w:r w:rsidR="00A963A5">
        <w:rPr>
          <w:sz w:val="24"/>
          <w:szCs w:val="22"/>
        </w:rPr>
        <w:t xml:space="preserve"> tuttavia</w:t>
      </w:r>
      <w:r w:rsidR="00177AA7">
        <w:rPr>
          <w:sz w:val="24"/>
          <w:szCs w:val="22"/>
        </w:rPr>
        <w:t xml:space="preserve"> nell’ambito della legislazione: la scarsa capacità dei Servizi di dare riscontro effettivo ai giovani</w:t>
      </w:r>
      <w:r w:rsidR="001E7BE7">
        <w:rPr>
          <w:sz w:val="24"/>
          <w:szCs w:val="22"/>
        </w:rPr>
        <w:t xml:space="preserve"> è da imputarsi </w:t>
      </w:r>
      <w:r w:rsidR="00A963A5">
        <w:rPr>
          <w:sz w:val="24"/>
          <w:szCs w:val="22"/>
        </w:rPr>
        <w:t xml:space="preserve">anche </w:t>
      </w:r>
      <w:r w:rsidR="001E7BE7">
        <w:rPr>
          <w:sz w:val="24"/>
          <w:szCs w:val="22"/>
        </w:rPr>
        <w:t>alla</w:t>
      </w:r>
      <w:r w:rsidR="00177AA7">
        <w:rPr>
          <w:sz w:val="24"/>
          <w:szCs w:val="22"/>
        </w:rPr>
        <w:t xml:space="preserve"> carenza d</w:t>
      </w:r>
      <w:r w:rsidR="00A963A5">
        <w:rPr>
          <w:sz w:val="24"/>
          <w:szCs w:val="22"/>
        </w:rPr>
        <w:t>i</w:t>
      </w:r>
      <w:r w:rsidR="00177AA7">
        <w:rPr>
          <w:sz w:val="24"/>
          <w:szCs w:val="22"/>
        </w:rPr>
        <w:t xml:space="preserve"> personale</w:t>
      </w:r>
      <w:r w:rsidR="001E7BE7">
        <w:rPr>
          <w:sz w:val="24"/>
          <w:szCs w:val="22"/>
        </w:rPr>
        <w:t xml:space="preserve"> </w:t>
      </w:r>
      <w:r w:rsidR="00A963A5">
        <w:rPr>
          <w:sz w:val="24"/>
          <w:szCs w:val="22"/>
        </w:rPr>
        <w:t xml:space="preserve">e </w:t>
      </w:r>
      <w:r w:rsidR="001E7BE7">
        <w:rPr>
          <w:sz w:val="24"/>
          <w:szCs w:val="22"/>
        </w:rPr>
        <w:t>alla mancanza di</w:t>
      </w:r>
      <w:r w:rsidR="00177AA7">
        <w:rPr>
          <w:sz w:val="24"/>
          <w:szCs w:val="22"/>
        </w:rPr>
        <w:t xml:space="preserve"> una formazione</w:t>
      </w:r>
      <w:r w:rsidR="00617AC7">
        <w:rPr>
          <w:sz w:val="24"/>
          <w:szCs w:val="22"/>
        </w:rPr>
        <w:t xml:space="preserve"> specifica</w:t>
      </w:r>
      <w:r w:rsidR="00177AA7">
        <w:rPr>
          <w:sz w:val="24"/>
          <w:szCs w:val="22"/>
        </w:rPr>
        <w:t xml:space="preserve"> sufficiente</w:t>
      </w:r>
      <w:r w:rsidR="00617AC7">
        <w:rPr>
          <w:sz w:val="24"/>
          <w:szCs w:val="22"/>
        </w:rPr>
        <w:t>mente adeguata</w:t>
      </w:r>
      <w:r w:rsidR="00177AA7">
        <w:rPr>
          <w:sz w:val="24"/>
          <w:szCs w:val="22"/>
        </w:rPr>
        <w:t>, che a sua volta si tramuta in una mancanza di competenze tecnico-specifiche da parte dello stesso</w:t>
      </w:r>
      <w:r w:rsidR="00C252D0">
        <w:rPr>
          <w:sz w:val="24"/>
          <w:szCs w:val="22"/>
        </w:rPr>
        <w:t>, portando spesso alla chiusura delle strutture stesse</w:t>
      </w:r>
      <w:r w:rsidR="00FA2B6D">
        <w:rPr>
          <w:sz w:val="24"/>
          <w:szCs w:val="22"/>
        </w:rPr>
        <w:t>.</w:t>
      </w:r>
    </w:p>
    <w:p w14:paraId="6B7D1DCC" w14:textId="77777777" w:rsidR="00FA2B6D" w:rsidRDefault="00FA2B6D" w:rsidP="00E262C9">
      <w:pPr>
        <w:pStyle w:val="Testonormale"/>
        <w:spacing w:line="276" w:lineRule="auto"/>
        <w:jc w:val="both"/>
        <w:rPr>
          <w:sz w:val="24"/>
          <w:szCs w:val="22"/>
        </w:rPr>
      </w:pPr>
    </w:p>
    <w:p w14:paraId="698CC370" w14:textId="3DED1185" w:rsidR="00335FF9" w:rsidRPr="004D51EF" w:rsidRDefault="00E90866" w:rsidP="00E262C9">
      <w:pPr>
        <w:pStyle w:val="Testonormale"/>
        <w:spacing w:line="276" w:lineRule="auto"/>
        <w:jc w:val="both"/>
        <w:rPr>
          <w:sz w:val="24"/>
          <w:szCs w:val="22"/>
        </w:rPr>
      </w:pPr>
      <w:r>
        <w:rPr>
          <w:rFonts w:cs="Calibri"/>
          <w:sz w:val="24"/>
          <w:szCs w:val="22"/>
        </w:rPr>
        <w:t>«</w:t>
      </w:r>
      <w:r w:rsidRPr="00E90866">
        <w:rPr>
          <w:i/>
          <w:iCs/>
          <w:sz w:val="24"/>
          <w:szCs w:val="22"/>
        </w:rPr>
        <w:t>È prioritario oggi, ripensare all'organizzazione dei servizi, soprattutto per quanto riguarda l'età della transizione, 14 - 24 anni, che appare essere la più scoperta in termini di presa in carico e continuità dei percorsi di cura, nonostante sia quella in cui esordiscono la maggior parte dei disturbi psichici. Appare inderogabile la creazione di servizi dedicati, che vedano la collaborazione della UO</w:t>
      </w:r>
      <w:r>
        <w:rPr>
          <w:i/>
          <w:iCs/>
          <w:sz w:val="24"/>
          <w:szCs w:val="22"/>
        </w:rPr>
        <w:t>N</w:t>
      </w:r>
      <w:r w:rsidRPr="00E90866">
        <w:rPr>
          <w:i/>
          <w:iCs/>
          <w:sz w:val="24"/>
          <w:szCs w:val="22"/>
        </w:rPr>
        <w:t>PIA e della Psichiatria, alla costituzione di equipe multidisciplinari che si occupino degli esordi, fornendo loro un trattamento integrato, continuativo e peculiare alle esigenze dell’età oltre che della cura della patologia</w:t>
      </w:r>
      <w:r>
        <w:rPr>
          <w:rFonts w:cs="Calibri"/>
          <w:sz w:val="24"/>
          <w:szCs w:val="22"/>
        </w:rPr>
        <w:t>»</w:t>
      </w:r>
      <w:r>
        <w:rPr>
          <w:sz w:val="24"/>
          <w:szCs w:val="22"/>
        </w:rPr>
        <w:t>, aggiunge</w:t>
      </w:r>
      <w:r w:rsidR="00FA2B6D" w:rsidRPr="00E90866">
        <w:rPr>
          <w:sz w:val="24"/>
          <w:szCs w:val="22"/>
        </w:rPr>
        <w:t xml:space="preserve"> </w:t>
      </w:r>
      <w:r w:rsidR="001D6772" w:rsidRPr="00E90866">
        <w:rPr>
          <w:b/>
          <w:bCs/>
          <w:sz w:val="24"/>
          <w:szCs w:val="22"/>
        </w:rPr>
        <w:t>Emi Bondi,</w:t>
      </w:r>
      <w:r w:rsidR="001D6772" w:rsidRPr="00E90866">
        <w:rPr>
          <w:b/>
          <w:bCs/>
        </w:rPr>
        <w:t xml:space="preserve"> </w:t>
      </w:r>
      <w:r w:rsidR="001D6772" w:rsidRPr="00E90866">
        <w:rPr>
          <w:b/>
          <w:bCs/>
          <w:sz w:val="24"/>
          <w:szCs w:val="22"/>
        </w:rPr>
        <w:t>Presidente SIP, Società Italiana di Psichiatria</w:t>
      </w:r>
    </w:p>
    <w:p w14:paraId="77EF0708" w14:textId="23AC2394" w:rsidR="00C252D0" w:rsidRDefault="00C252D0" w:rsidP="00E262C9">
      <w:pPr>
        <w:pStyle w:val="Testonormale"/>
        <w:spacing w:line="276" w:lineRule="auto"/>
        <w:jc w:val="both"/>
        <w:rPr>
          <w:sz w:val="24"/>
          <w:szCs w:val="22"/>
        </w:rPr>
      </w:pPr>
    </w:p>
    <w:p w14:paraId="1AA98F0D" w14:textId="3BE4C057" w:rsidR="00FA2B6D" w:rsidRDefault="007A121D" w:rsidP="00E262C9">
      <w:pPr>
        <w:pStyle w:val="Testonormale"/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I neomaggiorenni, quindi, si trovano a dover abbandonare il luogo di cura frequentato fino al compimento dei 18 anni, per poi trovarsi a carico del Servizio di Psichiatria</w:t>
      </w:r>
      <w:r w:rsidR="00617AC7">
        <w:rPr>
          <w:sz w:val="24"/>
          <w:szCs w:val="22"/>
        </w:rPr>
        <w:t>,</w:t>
      </w:r>
      <w:r>
        <w:rPr>
          <w:sz w:val="24"/>
          <w:szCs w:val="22"/>
        </w:rPr>
        <w:t xml:space="preserve"> dove spesso </w:t>
      </w:r>
      <w:r w:rsidR="00500EB2">
        <w:rPr>
          <w:sz w:val="24"/>
          <w:szCs w:val="22"/>
        </w:rPr>
        <w:t>incontrano un ambiente respingente non in grado di fornire loro un’assistenza adeguata</w:t>
      </w:r>
      <w:r w:rsidR="00847502">
        <w:rPr>
          <w:sz w:val="24"/>
          <w:szCs w:val="22"/>
        </w:rPr>
        <w:t>, causando l’allontanamento degli assistiti se non addirittura l’interruzione della terapia, con</w:t>
      </w:r>
      <w:r w:rsidR="005A6811">
        <w:rPr>
          <w:sz w:val="24"/>
          <w:szCs w:val="22"/>
        </w:rPr>
        <w:t xml:space="preserve"> il</w:t>
      </w:r>
      <w:r w:rsidR="00847502">
        <w:rPr>
          <w:sz w:val="24"/>
          <w:szCs w:val="22"/>
        </w:rPr>
        <w:t xml:space="preserve"> conseguente aggravamento del disturbo mentale</w:t>
      </w:r>
      <w:r w:rsidR="004D51EF">
        <w:rPr>
          <w:sz w:val="24"/>
          <w:szCs w:val="22"/>
        </w:rPr>
        <w:t>.</w:t>
      </w:r>
      <w:r w:rsidR="0073234A" w:rsidRPr="0073234A">
        <w:t xml:space="preserve"> </w:t>
      </w:r>
      <w:r w:rsidR="0073234A">
        <w:rPr>
          <w:sz w:val="24"/>
          <w:szCs w:val="22"/>
        </w:rPr>
        <w:t>Sono infatti oltre</w:t>
      </w:r>
      <w:r w:rsidR="0073234A" w:rsidRPr="0073234A">
        <w:rPr>
          <w:sz w:val="24"/>
          <w:szCs w:val="22"/>
        </w:rPr>
        <w:t xml:space="preserve"> il 40</w:t>
      </w:r>
      <w:r w:rsidR="0073234A">
        <w:rPr>
          <w:sz w:val="24"/>
          <w:szCs w:val="22"/>
        </w:rPr>
        <w:t xml:space="preserve"> per cento</w:t>
      </w:r>
      <w:r w:rsidR="0073234A" w:rsidRPr="0073234A">
        <w:rPr>
          <w:sz w:val="24"/>
          <w:szCs w:val="22"/>
        </w:rPr>
        <w:t xml:space="preserve"> </w:t>
      </w:r>
      <w:r w:rsidR="0073234A">
        <w:rPr>
          <w:sz w:val="24"/>
          <w:szCs w:val="22"/>
        </w:rPr>
        <w:t>i</w:t>
      </w:r>
      <w:r w:rsidR="0073234A" w:rsidRPr="0073234A">
        <w:rPr>
          <w:sz w:val="24"/>
          <w:szCs w:val="22"/>
        </w:rPr>
        <w:t xml:space="preserve"> ragazzi bisognosi </w:t>
      </w:r>
      <w:r w:rsidR="0073234A">
        <w:rPr>
          <w:sz w:val="24"/>
          <w:szCs w:val="22"/>
        </w:rPr>
        <w:t xml:space="preserve">che </w:t>
      </w:r>
      <w:r w:rsidR="0073234A" w:rsidRPr="0073234A">
        <w:rPr>
          <w:sz w:val="24"/>
          <w:szCs w:val="22"/>
        </w:rPr>
        <w:t>si perdono in questa</w:t>
      </w:r>
      <w:r w:rsidR="0073234A">
        <w:rPr>
          <w:sz w:val="24"/>
          <w:szCs w:val="22"/>
        </w:rPr>
        <w:t xml:space="preserve"> </w:t>
      </w:r>
      <w:r w:rsidR="0073234A" w:rsidRPr="0073234A">
        <w:rPr>
          <w:sz w:val="24"/>
          <w:szCs w:val="22"/>
        </w:rPr>
        <w:t>fase di transizione con conseguenze spesso disastrose, fra le quali l’abuso di sostanze psicoattive a scopo di auto cura, l’abbandono</w:t>
      </w:r>
      <w:r w:rsidR="0073234A">
        <w:rPr>
          <w:sz w:val="24"/>
          <w:szCs w:val="22"/>
        </w:rPr>
        <w:t xml:space="preserve"> </w:t>
      </w:r>
      <w:r w:rsidR="0073234A" w:rsidRPr="0073234A">
        <w:rPr>
          <w:sz w:val="24"/>
          <w:szCs w:val="22"/>
        </w:rPr>
        <w:t>scolastico</w:t>
      </w:r>
      <w:r w:rsidR="0073234A">
        <w:rPr>
          <w:sz w:val="24"/>
          <w:szCs w:val="22"/>
        </w:rPr>
        <w:t xml:space="preserve"> e </w:t>
      </w:r>
      <w:r w:rsidR="0073234A" w:rsidRPr="0073234A">
        <w:rPr>
          <w:sz w:val="24"/>
          <w:szCs w:val="22"/>
        </w:rPr>
        <w:t>la marginalizzazione.</w:t>
      </w:r>
      <w:r w:rsidR="004D51EF">
        <w:rPr>
          <w:sz w:val="24"/>
          <w:szCs w:val="22"/>
        </w:rPr>
        <w:t xml:space="preserve"> </w:t>
      </w:r>
      <w:r w:rsidR="0073234A">
        <w:rPr>
          <w:sz w:val="24"/>
          <w:szCs w:val="22"/>
        </w:rPr>
        <w:t>Dall’altro lato, invece</w:t>
      </w:r>
      <w:r w:rsidR="00EA5DB4">
        <w:rPr>
          <w:sz w:val="24"/>
          <w:szCs w:val="22"/>
        </w:rPr>
        <w:t>,</w:t>
      </w:r>
      <w:r w:rsidR="004D51EF">
        <w:rPr>
          <w:sz w:val="24"/>
          <w:szCs w:val="22"/>
        </w:rPr>
        <w:t xml:space="preserve"> </w:t>
      </w:r>
      <w:r w:rsidR="00F122AC">
        <w:rPr>
          <w:sz w:val="24"/>
          <w:szCs w:val="22"/>
        </w:rPr>
        <w:t>la nuova</w:t>
      </w:r>
      <w:r w:rsidR="004D51EF">
        <w:rPr>
          <w:sz w:val="24"/>
          <w:szCs w:val="22"/>
        </w:rPr>
        <w:t xml:space="preserve"> sensibilità sociale e culturale</w:t>
      </w:r>
      <w:r w:rsidR="00E3202B">
        <w:rPr>
          <w:sz w:val="24"/>
          <w:szCs w:val="22"/>
        </w:rPr>
        <w:t xml:space="preserve">, nonché la maggior attenzione </w:t>
      </w:r>
      <w:r w:rsidR="00617AC7">
        <w:rPr>
          <w:sz w:val="24"/>
          <w:szCs w:val="22"/>
        </w:rPr>
        <w:t>al</w:t>
      </w:r>
      <w:r w:rsidR="00E3202B">
        <w:rPr>
          <w:sz w:val="24"/>
          <w:szCs w:val="22"/>
        </w:rPr>
        <w:t xml:space="preserve"> tema della salute mentale</w:t>
      </w:r>
      <w:r w:rsidR="00EA5DB4">
        <w:rPr>
          <w:sz w:val="24"/>
          <w:szCs w:val="22"/>
        </w:rPr>
        <w:t>,</w:t>
      </w:r>
      <w:r w:rsidR="00E3202B">
        <w:rPr>
          <w:sz w:val="24"/>
          <w:szCs w:val="22"/>
        </w:rPr>
        <w:t xml:space="preserve"> </w:t>
      </w:r>
      <w:r w:rsidR="00EA5DB4">
        <w:rPr>
          <w:sz w:val="24"/>
          <w:szCs w:val="22"/>
        </w:rPr>
        <w:t>ha</w:t>
      </w:r>
      <w:r w:rsidR="00F122AC">
        <w:rPr>
          <w:sz w:val="24"/>
          <w:szCs w:val="22"/>
        </w:rPr>
        <w:t>nno</w:t>
      </w:r>
      <w:r w:rsidR="005A6811">
        <w:rPr>
          <w:sz w:val="24"/>
          <w:szCs w:val="22"/>
        </w:rPr>
        <w:t xml:space="preserve"> innescato una </w:t>
      </w:r>
      <w:r w:rsidR="00F122AC">
        <w:rPr>
          <w:sz w:val="24"/>
          <w:szCs w:val="22"/>
        </w:rPr>
        <w:t xml:space="preserve">serie di cambiamenti nelle </w:t>
      </w:r>
      <w:r w:rsidR="005A6811">
        <w:rPr>
          <w:sz w:val="24"/>
          <w:szCs w:val="22"/>
        </w:rPr>
        <w:t>esigenz</w:t>
      </w:r>
      <w:r w:rsidR="00F122AC">
        <w:rPr>
          <w:sz w:val="24"/>
          <w:szCs w:val="22"/>
        </w:rPr>
        <w:t>e</w:t>
      </w:r>
      <w:r w:rsidR="005A6811">
        <w:rPr>
          <w:sz w:val="24"/>
          <w:szCs w:val="22"/>
        </w:rPr>
        <w:t xml:space="preserve"> da parte dei </w:t>
      </w:r>
      <w:r w:rsidR="00F122AC">
        <w:rPr>
          <w:sz w:val="24"/>
          <w:szCs w:val="22"/>
        </w:rPr>
        <w:t xml:space="preserve">pazienti </w:t>
      </w:r>
      <w:r w:rsidR="005A6811">
        <w:rPr>
          <w:sz w:val="24"/>
          <w:szCs w:val="22"/>
        </w:rPr>
        <w:t>giovani</w:t>
      </w:r>
      <w:r w:rsidR="00F122AC">
        <w:rPr>
          <w:sz w:val="24"/>
          <w:szCs w:val="22"/>
        </w:rPr>
        <w:t>,</w:t>
      </w:r>
      <w:r w:rsidR="005A6811">
        <w:rPr>
          <w:sz w:val="24"/>
          <w:szCs w:val="22"/>
        </w:rPr>
        <w:t xml:space="preserve"> </w:t>
      </w:r>
      <w:r w:rsidR="00EA5DB4">
        <w:rPr>
          <w:sz w:val="24"/>
          <w:szCs w:val="22"/>
        </w:rPr>
        <w:t xml:space="preserve">che arrivano nelle strutture con </w:t>
      </w:r>
      <w:r w:rsidR="00EA5DB4" w:rsidRPr="00EA5DB4">
        <w:rPr>
          <w:sz w:val="24"/>
          <w:szCs w:val="22"/>
        </w:rPr>
        <w:t>problemi prima non così evidenti</w:t>
      </w:r>
      <w:r w:rsidR="00F122AC">
        <w:rPr>
          <w:sz w:val="24"/>
          <w:szCs w:val="22"/>
        </w:rPr>
        <w:t>, il che richiede</w:t>
      </w:r>
      <w:r w:rsidR="00E3202B">
        <w:rPr>
          <w:sz w:val="24"/>
          <w:szCs w:val="22"/>
        </w:rPr>
        <w:t xml:space="preserve"> una parziale </w:t>
      </w:r>
      <w:r w:rsidR="00F122AC">
        <w:rPr>
          <w:sz w:val="24"/>
          <w:szCs w:val="22"/>
        </w:rPr>
        <w:t>rimodulazione</w:t>
      </w:r>
      <w:r w:rsidR="00E3202B">
        <w:rPr>
          <w:sz w:val="24"/>
          <w:szCs w:val="22"/>
        </w:rPr>
        <w:t xml:space="preserve"> dell’offerta </w:t>
      </w:r>
      <w:r w:rsidR="00F122AC">
        <w:rPr>
          <w:sz w:val="24"/>
          <w:szCs w:val="22"/>
        </w:rPr>
        <w:t>dei servizi</w:t>
      </w:r>
      <w:r w:rsidR="00FA2B6D">
        <w:rPr>
          <w:sz w:val="24"/>
          <w:szCs w:val="22"/>
        </w:rPr>
        <w:t>.</w:t>
      </w:r>
    </w:p>
    <w:p w14:paraId="323ED518" w14:textId="77777777" w:rsidR="00FA2B6D" w:rsidRDefault="00FA2B6D" w:rsidP="00E262C9">
      <w:pPr>
        <w:pStyle w:val="Testonormale"/>
        <w:spacing w:line="276" w:lineRule="auto"/>
        <w:jc w:val="both"/>
        <w:rPr>
          <w:sz w:val="24"/>
          <w:szCs w:val="22"/>
        </w:rPr>
      </w:pPr>
    </w:p>
    <w:p w14:paraId="4292F05C" w14:textId="76085120" w:rsidR="004D51EF" w:rsidRPr="00F122AC" w:rsidRDefault="0081197B" w:rsidP="00E262C9">
      <w:pPr>
        <w:pStyle w:val="Testonormale"/>
        <w:spacing w:line="276" w:lineRule="auto"/>
        <w:jc w:val="both"/>
        <w:rPr>
          <w:sz w:val="24"/>
          <w:szCs w:val="22"/>
        </w:rPr>
      </w:pPr>
      <w:r>
        <w:rPr>
          <w:rFonts w:cs="Calibri"/>
          <w:i/>
          <w:iCs/>
          <w:sz w:val="24"/>
          <w:szCs w:val="22"/>
        </w:rPr>
        <w:t>«</w:t>
      </w:r>
      <w:r w:rsidRPr="0081197B">
        <w:rPr>
          <w:i/>
          <w:iCs/>
          <w:sz w:val="24"/>
          <w:szCs w:val="22"/>
        </w:rPr>
        <w:t>Negli ultimi dieci anni l'impatto dei disturbi mentali in età evolutiva è aumentato considerevolmente e una accelerazione ulteriore è stata registrata in coincidenza con la recente pandemia Covid-19 (fino all' 80</w:t>
      </w:r>
      <w:r>
        <w:rPr>
          <w:i/>
          <w:iCs/>
          <w:sz w:val="24"/>
          <w:szCs w:val="22"/>
        </w:rPr>
        <w:t xml:space="preserve"> per cento</w:t>
      </w:r>
      <w:r w:rsidRPr="0081197B">
        <w:rPr>
          <w:i/>
          <w:iCs/>
          <w:sz w:val="24"/>
          <w:szCs w:val="22"/>
        </w:rPr>
        <w:t xml:space="preserve"> in più nei pronto soccorso secondo la Società italiana di Pediatria, fino a 11 volte in più secondo i dati forniti dall’Ospedale Bambino Gesù). Ideazione suicidaria, autolesionismo, ansia e depressione sono, quindi, disturbi sempre più frequenti tra i bambini e i ragazzi. Tuttavia, anche per l'aumento esponenziale delle richieste, la gestione del minore con disturbo psichiatrico riconosce tuttora alcune criticità organizzative e l'intera filiera assistenziale di Neuropsichiatria Infantile è ancora carente e insufficiente nel nostro Paese. Auspichiamo interventi mirati e concreti perché il diritto alla salute dei più giovani sia accolto e finalmente garantito</w:t>
      </w:r>
      <w:r>
        <w:rPr>
          <w:rFonts w:cs="Calibri"/>
          <w:i/>
          <w:iCs/>
          <w:sz w:val="24"/>
          <w:szCs w:val="22"/>
        </w:rPr>
        <w:t xml:space="preserve">», </w:t>
      </w:r>
      <w:r w:rsidRPr="0081197B">
        <w:rPr>
          <w:rFonts w:cs="Calibri"/>
          <w:sz w:val="24"/>
          <w:szCs w:val="22"/>
        </w:rPr>
        <w:t>commenta</w:t>
      </w:r>
      <w:r w:rsidR="00481EB0" w:rsidRPr="0081197B">
        <w:rPr>
          <w:b/>
          <w:bCs/>
          <w:sz w:val="24"/>
          <w:szCs w:val="22"/>
        </w:rPr>
        <w:t xml:space="preserve"> </w:t>
      </w:r>
      <w:r w:rsidR="00AD6B00" w:rsidRPr="0081197B">
        <w:rPr>
          <w:b/>
          <w:bCs/>
          <w:sz w:val="24"/>
          <w:szCs w:val="22"/>
        </w:rPr>
        <w:t>Stefano Vicari, Professore ordinario di Neuropsichiatria infantile, Università Cattolica del Sacro Cuore, Roma</w:t>
      </w:r>
      <w:r>
        <w:rPr>
          <w:b/>
          <w:bCs/>
          <w:sz w:val="24"/>
          <w:szCs w:val="22"/>
        </w:rPr>
        <w:t>.</w:t>
      </w:r>
    </w:p>
    <w:p w14:paraId="5D59BF68" w14:textId="77777777" w:rsidR="00A66A9B" w:rsidRDefault="00A66A9B" w:rsidP="00E262C9">
      <w:pPr>
        <w:pStyle w:val="Testonormale"/>
        <w:spacing w:line="276" w:lineRule="auto"/>
        <w:jc w:val="both"/>
        <w:rPr>
          <w:sz w:val="24"/>
          <w:szCs w:val="22"/>
        </w:rPr>
      </w:pPr>
    </w:p>
    <w:p w14:paraId="6DA915BF" w14:textId="21B7731C" w:rsidR="00840123" w:rsidRDefault="00121B75" w:rsidP="00E262C9">
      <w:pPr>
        <w:pStyle w:val="Testonormale"/>
        <w:spacing w:line="276" w:lineRule="auto"/>
        <w:jc w:val="both"/>
        <w:rPr>
          <w:sz w:val="24"/>
          <w:szCs w:val="22"/>
        </w:rPr>
      </w:pPr>
      <w:r>
        <w:rPr>
          <w:rFonts w:cs="Calibri"/>
          <w:sz w:val="24"/>
          <w:szCs w:val="22"/>
        </w:rPr>
        <w:t>«</w:t>
      </w:r>
      <w:r w:rsidR="00957276" w:rsidRPr="00C24848">
        <w:rPr>
          <w:rFonts w:cs="Calibri"/>
          <w:i/>
          <w:iCs/>
          <w:sz w:val="24"/>
          <w:szCs w:val="22"/>
        </w:rPr>
        <w:t xml:space="preserve">Gli adolescenti di oggi vivono un grande disagio, complice anche il ruolo della pandemia. </w:t>
      </w:r>
      <w:r w:rsidR="00C24848" w:rsidRPr="00C24848">
        <w:rPr>
          <w:rFonts w:cs="Calibri"/>
          <w:i/>
          <w:iCs/>
          <w:sz w:val="24"/>
          <w:szCs w:val="22"/>
        </w:rPr>
        <w:t xml:space="preserve">Se da un lato, è </w:t>
      </w:r>
      <w:r w:rsidR="00EC3C8B">
        <w:rPr>
          <w:rFonts w:cs="Calibri"/>
          <w:i/>
          <w:iCs/>
          <w:sz w:val="24"/>
          <w:szCs w:val="22"/>
        </w:rPr>
        <w:t xml:space="preserve">fondamentale </w:t>
      </w:r>
      <w:r w:rsidR="00C24848" w:rsidRPr="00C24848">
        <w:rPr>
          <w:rFonts w:cs="Calibri"/>
          <w:i/>
          <w:iCs/>
          <w:sz w:val="24"/>
          <w:szCs w:val="22"/>
        </w:rPr>
        <w:t>che esprimano a gran voce questo disagio</w:t>
      </w:r>
      <w:r w:rsidR="00C24848">
        <w:rPr>
          <w:rFonts w:cs="Calibri"/>
          <w:i/>
          <w:iCs/>
          <w:sz w:val="24"/>
          <w:szCs w:val="22"/>
        </w:rPr>
        <w:t xml:space="preserve"> in modo tale che i genitori vengano informati e si possa</w:t>
      </w:r>
      <w:r w:rsidR="00136815">
        <w:rPr>
          <w:rFonts w:cs="Calibri"/>
          <w:i/>
          <w:iCs/>
          <w:sz w:val="24"/>
          <w:szCs w:val="22"/>
        </w:rPr>
        <w:t>, di conseguenza,</w:t>
      </w:r>
      <w:r w:rsidR="00C24848">
        <w:rPr>
          <w:rFonts w:cs="Calibri"/>
          <w:i/>
          <w:iCs/>
          <w:sz w:val="24"/>
          <w:szCs w:val="22"/>
        </w:rPr>
        <w:t xml:space="preserve"> intervenire tempestivamente, dall’altro </w:t>
      </w:r>
      <w:r w:rsidR="00EC3C8B">
        <w:rPr>
          <w:rFonts w:cs="Calibri"/>
          <w:i/>
          <w:iCs/>
          <w:sz w:val="24"/>
          <w:szCs w:val="22"/>
        </w:rPr>
        <w:t xml:space="preserve">si deve </w:t>
      </w:r>
      <w:r w:rsidR="00136815">
        <w:rPr>
          <w:rFonts w:cs="Calibri"/>
          <w:i/>
          <w:iCs/>
          <w:sz w:val="24"/>
          <w:szCs w:val="22"/>
        </w:rPr>
        <w:t>garantire che il servizio di presa in carico sia efficace</w:t>
      </w:r>
      <w:r w:rsidR="00EC3C8B">
        <w:rPr>
          <w:rFonts w:cs="Calibri"/>
          <w:i/>
          <w:iCs/>
          <w:sz w:val="24"/>
          <w:szCs w:val="22"/>
        </w:rPr>
        <w:t>,</w:t>
      </w:r>
      <w:r w:rsidR="00FD407B">
        <w:rPr>
          <w:rFonts w:cs="Calibri"/>
          <w:i/>
          <w:iCs/>
          <w:sz w:val="24"/>
          <w:szCs w:val="22"/>
        </w:rPr>
        <w:t xml:space="preserve"> non dispersivo</w:t>
      </w:r>
      <w:r w:rsidR="00EC3C8B">
        <w:rPr>
          <w:rFonts w:cs="Calibri"/>
          <w:i/>
          <w:iCs/>
          <w:sz w:val="24"/>
          <w:szCs w:val="22"/>
        </w:rPr>
        <w:t xml:space="preserve"> e non lasci indietro nessuno</w:t>
      </w:r>
      <w:r w:rsidR="00FD407B">
        <w:rPr>
          <w:rFonts w:cs="Calibri"/>
          <w:i/>
          <w:iCs/>
          <w:sz w:val="24"/>
          <w:szCs w:val="22"/>
        </w:rPr>
        <w:t xml:space="preserve">. </w:t>
      </w:r>
      <w:r w:rsidR="00BA54C3">
        <w:rPr>
          <w:rFonts w:cs="Calibri"/>
          <w:i/>
          <w:iCs/>
          <w:sz w:val="24"/>
          <w:szCs w:val="22"/>
        </w:rPr>
        <w:t>Al compimento della maggiore età, i giovani non si devono perdere all’interno del sistema</w:t>
      </w:r>
      <w:r w:rsidR="00EC3C8B">
        <w:rPr>
          <w:rFonts w:cs="Calibri"/>
          <w:i/>
          <w:iCs/>
          <w:sz w:val="24"/>
          <w:szCs w:val="22"/>
        </w:rPr>
        <w:t xml:space="preserve"> </w:t>
      </w:r>
      <w:r w:rsidR="00EC3C8B">
        <w:rPr>
          <w:i/>
          <w:iCs/>
          <w:sz w:val="24"/>
          <w:szCs w:val="24"/>
        </w:rPr>
        <w:t>proprio perché laddove sia ottenibile la guarigione, possono essere adottati interventi efficaci in grado di ridurre l’intensità, la durata dei sintomi e le conseguenze</w:t>
      </w:r>
      <w:r w:rsidR="00EC3C8B">
        <w:rPr>
          <w:rFonts w:cs="Calibri"/>
          <w:sz w:val="24"/>
          <w:szCs w:val="22"/>
        </w:rPr>
        <w:t xml:space="preserve">. </w:t>
      </w:r>
      <w:r w:rsidR="00EC3C8B" w:rsidRPr="00EC3C8B">
        <w:rPr>
          <w:rFonts w:cs="Calibri"/>
          <w:i/>
          <w:iCs/>
          <w:sz w:val="24"/>
          <w:szCs w:val="22"/>
        </w:rPr>
        <w:t xml:space="preserve">Ringraziamo tutti i partner </w:t>
      </w:r>
      <w:r w:rsidR="0053336D">
        <w:rPr>
          <w:rFonts w:cs="Calibri"/>
          <w:i/>
          <w:iCs/>
          <w:sz w:val="24"/>
          <w:szCs w:val="22"/>
        </w:rPr>
        <w:t xml:space="preserve">e gli esperti coinvolti in </w:t>
      </w:r>
      <w:r w:rsidR="00EC3C8B" w:rsidRPr="00EC3C8B">
        <w:rPr>
          <w:rFonts w:cs="Calibri"/>
          <w:i/>
          <w:iCs/>
          <w:sz w:val="24"/>
          <w:szCs w:val="22"/>
        </w:rPr>
        <w:t>questa iniziativa per</w:t>
      </w:r>
      <w:r w:rsidR="0053336D">
        <w:rPr>
          <w:rFonts w:cs="Calibri"/>
          <w:i/>
          <w:iCs/>
          <w:sz w:val="24"/>
          <w:szCs w:val="22"/>
        </w:rPr>
        <w:t xml:space="preserve"> aver fornito soluzioni e raccomandazioni puntuali per affrontare il problema della transizione psichiatrica</w:t>
      </w:r>
      <w:r w:rsidR="00C24848">
        <w:rPr>
          <w:rFonts w:cs="Calibri"/>
          <w:sz w:val="24"/>
          <w:szCs w:val="22"/>
        </w:rPr>
        <w:t xml:space="preserve">», </w:t>
      </w:r>
      <w:r>
        <w:rPr>
          <w:sz w:val="24"/>
          <w:szCs w:val="22"/>
        </w:rPr>
        <w:t xml:space="preserve">conclude </w:t>
      </w:r>
      <w:r w:rsidRPr="00121B75">
        <w:rPr>
          <w:b/>
          <w:bCs/>
          <w:sz w:val="24"/>
          <w:szCs w:val="22"/>
        </w:rPr>
        <w:t>Francesca Merzagora, Presidente Fondazione Onda</w:t>
      </w:r>
    </w:p>
    <w:p w14:paraId="3D27D4BF" w14:textId="77777777" w:rsidR="00840123" w:rsidRDefault="00840123" w:rsidP="00E262C9">
      <w:pPr>
        <w:pStyle w:val="Testonormale"/>
        <w:spacing w:line="276" w:lineRule="auto"/>
        <w:jc w:val="both"/>
        <w:rPr>
          <w:sz w:val="24"/>
          <w:szCs w:val="22"/>
        </w:rPr>
      </w:pPr>
    </w:p>
    <w:p w14:paraId="4259557B" w14:textId="77777777" w:rsidR="008E10EF" w:rsidRDefault="008E10EF" w:rsidP="002B6B4E">
      <w:pPr>
        <w:pStyle w:val="Testonormale"/>
        <w:spacing w:line="276" w:lineRule="auto"/>
        <w:jc w:val="both"/>
        <w:rPr>
          <w:sz w:val="24"/>
          <w:szCs w:val="22"/>
        </w:rPr>
      </w:pPr>
    </w:p>
    <w:p w14:paraId="6610A896" w14:textId="7190E1C8" w:rsidR="00531D5D" w:rsidRPr="00840123" w:rsidRDefault="006B4DEC">
      <w:pPr>
        <w:rPr>
          <w:b/>
          <w:bCs/>
          <w:sz w:val="24"/>
          <w:szCs w:val="24"/>
        </w:rPr>
      </w:pPr>
      <w:r w:rsidRPr="00772A33">
        <w:rPr>
          <w:b/>
          <w:bCs/>
          <w:sz w:val="24"/>
          <w:szCs w:val="24"/>
        </w:rPr>
        <w:t xml:space="preserve">Per scaricare la cartella stampa </w:t>
      </w:r>
      <w:hyperlink r:id="rId8" w:history="1">
        <w:r w:rsidRPr="00772A33">
          <w:rPr>
            <w:rStyle w:val="Collegamentoipertestuale"/>
            <w:b/>
            <w:bCs/>
            <w:sz w:val="24"/>
            <w:szCs w:val="24"/>
          </w:rPr>
          <w:t>clicca</w:t>
        </w:r>
        <w:r w:rsidRPr="00772A33">
          <w:rPr>
            <w:rStyle w:val="Collegamentoipertestuale"/>
            <w:b/>
            <w:bCs/>
            <w:sz w:val="24"/>
            <w:szCs w:val="24"/>
          </w:rPr>
          <w:t xml:space="preserve"> </w:t>
        </w:r>
        <w:r w:rsidRPr="00772A33">
          <w:rPr>
            <w:rStyle w:val="Collegamentoipertestuale"/>
            <w:b/>
            <w:bCs/>
            <w:sz w:val="24"/>
            <w:szCs w:val="24"/>
          </w:rPr>
          <w:t>qui</w:t>
        </w:r>
      </w:hyperlink>
    </w:p>
    <w:p w14:paraId="225E2B09" w14:textId="77777777" w:rsidR="006B4DEC" w:rsidRPr="00840123" w:rsidRDefault="006B4DEC" w:rsidP="006B4DEC">
      <w:pPr>
        <w:spacing w:after="0"/>
        <w:rPr>
          <w:rFonts w:cstheme="minorHAnsi"/>
          <w:i/>
          <w:iCs/>
          <w:sz w:val="24"/>
          <w:szCs w:val="24"/>
          <w:lang w:val="fr-FR"/>
        </w:rPr>
      </w:pPr>
      <w:r w:rsidRPr="00840123">
        <w:rPr>
          <w:rFonts w:cstheme="minorHAnsi"/>
          <w:i/>
          <w:iCs/>
          <w:sz w:val="24"/>
          <w:szCs w:val="24"/>
        </w:rPr>
        <w:t>Ufficio stampa</w:t>
      </w:r>
      <w:r w:rsidRPr="00840123">
        <w:rPr>
          <w:rFonts w:cstheme="minorHAnsi"/>
          <w:i/>
          <w:iCs/>
          <w:sz w:val="24"/>
          <w:szCs w:val="24"/>
        </w:rPr>
        <w:br/>
      </w:r>
      <w:proofErr w:type="spellStart"/>
      <w:r w:rsidRPr="00840123">
        <w:rPr>
          <w:rFonts w:cstheme="minorHAnsi"/>
          <w:b/>
          <w:bCs/>
          <w:i/>
          <w:iCs/>
          <w:sz w:val="24"/>
          <w:szCs w:val="24"/>
        </w:rPr>
        <w:t>HealthCom</w:t>
      </w:r>
      <w:proofErr w:type="spellEnd"/>
      <w:r w:rsidRPr="00840123">
        <w:rPr>
          <w:rFonts w:cstheme="minorHAnsi"/>
          <w:b/>
          <w:bCs/>
          <w:i/>
          <w:iCs/>
          <w:sz w:val="24"/>
          <w:szCs w:val="24"/>
        </w:rPr>
        <w:t xml:space="preserve"> Consulting</w:t>
      </w:r>
      <w:r w:rsidRPr="00840123">
        <w:rPr>
          <w:rFonts w:cstheme="minorHAnsi"/>
          <w:i/>
          <w:iCs/>
          <w:sz w:val="24"/>
          <w:szCs w:val="24"/>
        </w:rPr>
        <w:br/>
        <w:t xml:space="preserve">Carlotta Freri, mob. </w:t>
      </w:r>
      <w:r w:rsidRPr="00840123">
        <w:rPr>
          <w:rFonts w:cstheme="minorHAnsi"/>
          <w:i/>
          <w:iCs/>
          <w:sz w:val="24"/>
          <w:szCs w:val="24"/>
          <w:lang w:val="fr-FR"/>
        </w:rPr>
        <w:t xml:space="preserve">+39 333 4642368 </w:t>
      </w:r>
      <w:proofErr w:type="gramStart"/>
      <w:r w:rsidRPr="00840123">
        <w:rPr>
          <w:rFonts w:cstheme="minorHAnsi"/>
          <w:i/>
          <w:iCs/>
          <w:sz w:val="24"/>
          <w:szCs w:val="24"/>
          <w:lang w:val="fr-FR"/>
        </w:rPr>
        <w:t>email</w:t>
      </w:r>
      <w:proofErr w:type="gramEnd"/>
      <w:r w:rsidRPr="00840123">
        <w:rPr>
          <w:rFonts w:cstheme="minorHAnsi"/>
          <w:i/>
          <w:iCs/>
          <w:sz w:val="24"/>
          <w:szCs w:val="24"/>
          <w:lang w:val="fr-FR"/>
        </w:rPr>
        <w:t xml:space="preserve"> carlotta.freri@hcc-milano.com</w:t>
      </w:r>
    </w:p>
    <w:p w14:paraId="11A5CE71" w14:textId="77777777" w:rsidR="006B4DEC" w:rsidRPr="00840123" w:rsidRDefault="006B4DEC" w:rsidP="006B4DEC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 w:rsidRPr="00840123">
        <w:rPr>
          <w:rFonts w:cstheme="minorHAnsi"/>
          <w:i/>
          <w:iCs/>
          <w:sz w:val="24"/>
          <w:szCs w:val="24"/>
          <w:lang w:val="fr-FR"/>
        </w:rPr>
        <w:t xml:space="preserve">Simone </w:t>
      </w:r>
      <w:proofErr w:type="spellStart"/>
      <w:r w:rsidRPr="00840123">
        <w:rPr>
          <w:rFonts w:cstheme="minorHAnsi"/>
          <w:i/>
          <w:iCs/>
          <w:sz w:val="24"/>
          <w:szCs w:val="24"/>
          <w:lang w:val="fr-FR"/>
        </w:rPr>
        <w:t>Aureli</w:t>
      </w:r>
      <w:proofErr w:type="spellEnd"/>
      <w:r w:rsidRPr="00840123">
        <w:rPr>
          <w:rFonts w:cstheme="minorHAnsi"/>
          <w:i/>
          <w:iCs/>
          <w:sz w:val="24"/>
          <w:szCs w:val="24"/>
          <w:lang w:val="fr-FR"/>
        </w:rPr>
        <w:t xml:space="preserve">, mob. </w:t>
      </w:r>
      <w:r w:rsidRPr="00840123">
        <w:rPr>
          <w:rFonts w:cstheme="minorHAnsi"/>
          <w:i/>
          <w:iCs/>
          <w:sz w:val="24"/>
          <w:szCs w:val="24"/>
          <w:lang w:val="en-US"/>
        </w:rPr>
        <w:t>+39 366 984 7899, email simone.aureli@hcc-milano.com</w:t>
      </w:r>
    </w:p>
    <w:p w14:paraId="20ED742F" w14:textId="77777777" w:rsidR="006B4DEC" w:rsidRPr="00840123" w:rsidRDefault="006B4DEC" w:rsidP="006B4DEC">
      <w:pPr>
        <w:spacing w:after="0"/>
        <w:rPr>
          <w:rFonts w:cstheme="minorHAnsi"/>
          <w:i/>
          <w:iCs/>
          <w:sz w:val="24"/>
          <w:szCs w:val="24"/>
          <w:lang w:val="en-US"/>
        </w:rPr>
      </w:pPr>
      <w:r w:rsidRPr="00840123">
        <w:rPr>
          <w:rFonts w:cstheme="minorHAnsi"/>
          <w:i/>
          <w:iCs/>
          <w:sz w:val="24"/>
          <w:szCs w:val="24"/>
          <w:lang w:val="en-US"/>
        </w:rPr>
        <w:t>Laura Jurinich, mob. +39 349 0820944, email laura.jurinich@hcc-milano.com</w:t>
      </w:r>
    </w:p>
    <w:p w14:paraId="404EF8D9" w14:textId="77777777" w:rsidR="00530875" w:rsidRPr="00E262C9" w:rsidRDefault="00530875">
      <w:pPr>
        <w:rPr>
          <w:lang w:val="en-US"/>
        </w:rPr>
      </w:pPr>
    </w:p>
    <w:sectPr w:rsidR="00530875" w:rsidRPr="00E262C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179A" w14:textId="77777777" w:rsidR="00675B57" w:rsidRDefault="00675B57" w:rsidP="006B4DEC">
      <w:pPr>
        <w:spacing w:after="0" w:line="240" w:lineRule="auto"/>
      </w:pPr>
      <w:r>
        <w:separator/>
      </w:r>
    </w:p>
  </w:endnote>
  <w:endnote w:type="continuationSeparator" w:id="0">
    <w:p w14:paraId="2CE2CF26" w14:textId="77777777" w:rsidR="00675B57" w:rsidRDefault="00675B57" w:rsidP="006B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1030" w14:textId="77777777" w:rsidR="00675B57" w:rsidRDefault="00675B57" w:rsidP="006B4DEC">
      <w:pPr>
        <w:spacing w:after="0" w:line="240" w:lineRule="auto"/>
      </w:pPr>
      <w:r>
        <w:separator/>
      </w:r>
    </w:p>
  </w:footnote>
  <w:footnote w:type="continuationSeparator" w:id="0">
    <w:p w14:paraId="758EC74F" w14:textId="77777777" w:rsidR="00675B57" w:rsidRDefault="00675B57" w:rsidP="006B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258C" w14:textId="5A5EAA8B" w:rsidR="006B4DEC" w:rsidRDefault="006B4DE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C17D12" wp14:editId="1F4DDD81">
          <wp:simplePos x="0" y="0"/>
          <wp:positionH relativeFrom="column">
            <wp:posOffset>2238375</wp:posOffset>
          </wp:positionH>
          <wp:positionV relativeFrom="page">
            <wp:posOffset>153670</wp:posOffset>
          </wp:positionV>
          <wp:extent cx="1581150" cy="651510"/>
          <wp:effectExtent l="0" t="0" r="0" b="0"/>
          <wp:wrapSquare wrapText="bothSides"/>
          <wp:docPr id="281817534" name="Immagine 281817534" descr="Immagine che contiene Carattere, logo, Elementi grafici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876250" name="Immagine 1" descr="Immagine che contiene Carattere, logo, Elementi grafici, cerch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4110"/>
    <w:multiLevelType w:val="hybridMultilevel"/>
    <w:tmpl w:val="77EAC76E"/>
    <w:lvl w:ilvl="0" w:tplc="3A4AB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028D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CEB7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1B699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FA76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8EBF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A7E6C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716EA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F48F8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34841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D5"/>
    <w:rsid w:val="00034DA3"/>
    <w:rsid w:val="000439D8"/>
    <w:rsid w:val="00046EF1"/>
    <w:rsid w:val="00065ED1"/>
    <w:rsid w:val="00070F64"/>
    <w:rsid w:val="000C62C4"/>
    <w:rsid w:val="000D0FA7"/>
    <w:rsid w:val="000D7655"/>
    <w:rsid w:val="00121B75"/>
    <w:rsid w:val="00136815"/>
    <w:rsid w:val="001639CF"/>
    <w:rsid w:val="00177AA7"/>
    <w:rsid w:val="001D6772"/>
    <w:rsid w:val="001E7BE7"/>
    <w:rsid w:val="001F25AA"/>
    <w:rsid w:val="00207DD5"/>
    <w:rsid w:val="002504D6"/>
    <w:rsid w:val="002B004C"/>
    <w:rsid w:val="002B6B4E"/>
    <w:rsid w:val="00335FF9"/>
    <w:rsid w:val="003442EF"/>
    <w:rsid w:val="00361F10"/>
    <w:rsid w:val="003903AF"/>
    <w:rsid w:val="0041501B"/>
    <w:rsid w:val="00454460"/>
    <w:rsid w:val="004675AF"/>
    <w:rsid w:val="00481EB0"/>
    <w:rsid w:val="004934A8"/>
    <w:rsid w:val="004A47D1"/>
    <w:rsid w:val="004A6AB5"/>
    <w:rsid w:val="004D51EF"/>
    <w:rsid w:val="00500EB2"/>
    <w:rsid w:val="00530875"/>
    <w:rsid w:val="00531D5D"/>
    <w:rsid w:val="0053336D"/>
    <w:rsid w:val="0054345E"/>
    <w:rsid w:val="00547A85"/>
    <w:rsid w:val="00584597"/>
    <w:rsid w:val="00593E0C"/>
    <w:rsid w:val="005A5088"/>
    <w:rsid w:val="005A6811"/>
    <w:rsid w:val="005F08A8"/>
    <w:rsid w:val="00612327"/>
    <w:rsid w:val="00617AC7"/>
    <w:rsid w:val="00621833"/>
    <w:rsid w:val="00675B57"/>
    <w:rsid w:val="006A3309"/>
    <w:rsid w:val="006B4DEC"/>
    <w:rsid w:val="006D5403"/>
    <w:rsid w:val="007014AA"/>
    <w:rsid w:val="00706AFD"/>
    <w:rsid w:val="0073234A"/>
    <w:rsid w:val="00772A33"/>
    <w:rsid w:val="007A121D"/>
    <w:rsid w:val="007B36EB"/>
    <w:rsid w:val="007B7293"/>
    <w:rsid w:val="007C5BFF"/>
    <w:rsid w:val="007E17D2"/>
    <w:rsid w:val="007E2145"/>
    <w:rsid w:val="007F3477"/>
    <w:rsid w:val="0081197B"/>
    <w:rsid w:val="00840123"/>
    <w:rsid w:val="00847502"/>
    <w:rsid w:val="0087402F"/>
    <w:rsid w:val="00874193"/>
    <w:rsid w:val="008E10EF"/>
    <w:rsid w:val="008F2F87"/>
    <w:rsid w:val="0092212D"/>
    <w:rsid w:val="00922B76"/>
    <w:rsid w:val="00957276"/>
    <w:rsid w:val="00964482"/>
    <w:rsid w:val="00975688"/>
    <w:rsid w:val="009C6BDA"/>
    <w:rsid w:val="009D3BD9"/>
    <w:rsid w:val="009D71E6"/>
    <w:rsid w:val="009F0134"/>
    <w:rsid w:val="00A17DCC"/>
    <w:rsid w:val="00A34927"/>
    <w:rsid w:val="00A45105"/>
    <w:rsid w:val="00A579BA"/>
    <w:rsid w:val="00A66A9B"/>
    <w:rsid w:val="00A71B26"/>
    <w:rsid w:val="00A963A5"/>
    <w:rsid w:val="00AC7937"/>
    <w:rsid w:val="00AD54B7"/>
    <w:rsid w:val="00AD6B00"/>
    <w:rsid w:val="00B21E2F"/>
    <w:rsid w:val="00B33C71"/>
    <w:rsid w:val="00B4709B"/>
    <w:rsid w:val="00BA54C3"/>
    <w:rsid w:val="00BF60FF"/>
    <w:rsid w:val="00C24848"/>
    <w:rsid w:val="00C252D0"/>
    <w:rsid w:val="00C32347"/>
    <w:rsid w:val="00C41E1C"/>
    <w:rsid w:val="00CD3990"/>
    <w:rsid w:val="00CE18F8"/>
    <w:rsid w:val="00CE4498"/>
    <w:rsid w:val="00D07ECC"/>
    <w:rsid w:val="00D47112"/>
    <w:rsid w:val="00D60450"/>
    <w:rsid w:val="00D61C95"/>
    <w:rsid w:val="00DF17AA"/>
    <w:rsid w:val="00E02BE3"/>
    <w:rsid w:val="00E0587F"/>
    <w:rsid w:val="00E262C9"/>
    <w:rsid w:val="00E3202B"/>
    <w:rsid w:val="00E35198"/>
    <w:rsid w:val="00E659D3"/>
    <w:rsid w:val="00E87783"/>
    <w:rsid w:val="00E90866"/>
    <w:rsid w:val="00EA5DB4"/>
    <w:rsid w:val="00EC3C8B"/>
    <w:rsid w:val="00F04904"/>
    <w:rsid w:val="00F122AC"/>
    <w:rsid w:val="00F578B6"/>
    <w:rsid w:val="00F904D2"/>
    <w:rsid w:val="00FA2B6D"/>
    <w:rsid w:val="00F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3556"/>
  <w15:chartTrackingRefBased/>
  <w15:docId w15:val="{A3ED3722-AB78-481E-A529-8469F1FB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2B6B4E"/>
    <w:pPr>
      <w:spacing w:after="0" w:line="240" w:lineRule="auto"/>
    </w:pPr>
    <w:rPr>
      <w:rFonts w:ascii="Calibri" w:hAnsi="Calibri"/>
      <w:kern w:val="0"/>
      <w:szCs w:val="21"/>
      <w14:ligatures w14:val="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B6B4E"/>
    <w:rPr>
      <w:rFonts w:ascii="Calibri" w:hAnsi="Calibri"/>
      <w:kern w:val="0"/>
      <w:szCs w:val="21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B4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DEC"/>
  </w:style>
  <w:style w:type="paragraph" w:styleId="Pidipagina">
    <w:name w:val="footer"/>
    <w:basedOn w:val="Normale"/>
    <w:link w:val="PidipaginaCarattere"/>
    <w:uiPriority w:val="99"/>
    <w:unhideWhenUsed/>
    <w:rsid w:val="006B4D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DEC"/>
  </w:style>
  <w:style w:type="paragraph" w:styleId="Revisione">
    <w:name w:val="Revision"/>
    <w:hidden/>
    <w:uiPriority w:val="99"/>
    <w:semiHidden/>
    <w:rsid w:val="00FA2B6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72A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2A3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19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zioneonda.it/it/appuntamenti-onda/dalleta-evolutiva-alleta-adulta-transizione-e-tutela-della-salute-mentale-percorsi-interdisciplinari-e-presa-in-cari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507C-331B-4AC7-BA82-BB1CA8F7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Jurinich</dc:creator>
  <cp:keywords/>
  <dc:description/>
  <cp:lastModifiedBy>Carlotta Freri</cp:lastModifiedBy>
  <cp:revision>2</cp:revision>
  <dcterms:created xsi:type="dcterms:W3CDTF">2023-12-04T18:02:00Z</dcterms:created>
  <dcterms:modified xsi:type="dcterms:W3CDTF">2023-12-04T18:02:00Z</dcterms:modified>
</cp:coreProperties>
</file>